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130DFA" w:rsidRPr="00130DFA" w:rsidTr="00130DFA">
        <w:trPr>
          <w:tblCellSpacing w:w="7" w:type="dxa"/>
        </w:trPr>
        <w:tc>
          <w:tcPr>
            <w:tcW w:w="4500" w:type="pct"/>
            <w:vAlign w:val="center"/>
            <w:hideMark/>
          </w:tcPr>
          <w:p w:rsidR="00130DFA" w:rsidRPr="00130DFA" w:rsidRDefault="00130DFA" w:rsidP="00130DFA">
            <w:pPr>
              <w:pStyle w:val="1"/>
              <w:rPr>
                <w:rFonts w:eastAsia="Times New Roman"/>
                <w:lang w:eastAsia="ru-RU"/>
              </w:rPr>
            </w:pPr>
            <w:r w:rsidRPr="00130DFA">
              <w:rPr>
                <w:rFonts w:eastAsia="Times New Roman"/>
                <w:lang w:eastAsia="ru-RU"/>
              </w:rPr>
              <w:t>Педагогический мониторинг и диагностика в условиях ФГОС дошкольного образования</w:t>
            </w:r>
          </w:p>
        </w:tc>
      </w:tr>
      <w:tr w:rsidR="00130DFA" w:rsidRPr="00130DFA" w:rsidTr="00130DFA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130DFA" w:rsidRPr="00130DFA" w:rsidRDefault="00130DFA" w:rsidP="00130DFA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0DF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2857500"/>
                  <wp:effectExtent l="19050" t="0" r="0" b="0"/>
                  <wp:wrapSquare wrapText="bothSides"/>
                  <wp:docPr id="2" name="Рисунок 2" descr="http://mbdoualenka.ucoz.ru/2/risunok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bdoualenka.ucoz.ru/2/risunok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традиции, учебный год начинается в ДОУ с диагностики.</w:t>
            </w:r>
          </w:p>
          <w:p w:rsidR="00130DFA" w:rsidRPr="00130DFA" w:rsidRDefault="00130DFA" w:rsidP="00130DFA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Мониторинговая процедура предполагает, что мониторинг качества дошкольного образования проводится всеми специалистами ДОУ, работающими с ребенком. </w:t>
            </w:r>
            <w:proofErr w:type="gramStart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совокупности использование разнообразных методик, изучение одного и того же содержания развития ребенка с разных профессиональных позиций и с помощью разных методических средств позволяет составить комплексное объективное представление о </w:t>
            </w:r>
            <w:proofErr w:type="spellStart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интегративных качеств, которые и являются критериями характера реализации основной общеобразовательной программы дошкольного образования.. Мониторинг образовательного процесса - отслеживание результатов освоения образовательной программы - обеспечивается педагогической диагностикой, а мониторинг детского развития проводится на</w:t>
            </w:r>
            <w:proofErr w:type="gramEnd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основе оценки развития интегративных качеств ребенка психологической диагностикой, проводится педагогами под руководством старшего воспитателя. В мониторинговую группу  входят воспитатели, работающие в данной возрастной группе, инструктор по физической культуре, музыкальный руководитель, логопед, педагог-психолог</w:t>
            </w:r>
          </w:p>
          <w:p w:rsidR="00130DFA" w:rsidRPr="00130DFA" w:rsidRDefault="00130DFA" w:rsidP="00130DFA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Использованный нами диагностический материал разработан в соответствии с концепцией примерной общеобразовательной программы «От рождения до школы».</w:t>
            </w: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В основу разработки диагностического материала были положены теоретические идеи А. В. Запорожца, О. М. Дьяченко, Н. В. </w:t>
            </w:r>
            <w:proofErr w:type="spellStart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Вераксы</w:t>
            </w:r>
            <w:proofErr w:type="spellEnd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Д. Б. </w:t>
            </w:r>
            <w:proofErr w:type="spellStart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Эльконина</w:t>
            </w:r>
            <w:proofErr w:type="spellEnd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1.    Развитие ребенка осуществляется в его деятельности, которая является формой активного отношения человека к окружающему. Амплификация  развития происходит на основе организации разнообразных видов детской творческой деятельности.</w:t>
            </w: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2.    Реализация возможностей дошкольного возраста предполагает обогащение содержания и форм детской деятельности, что достигается с помощью использования особых средств. Основное направление дошкольного образования определяется как развитие ребенка через его </w:t>
            </w: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осмысленное обращение к построению новых, культурных, способов взаимодействия с действительностью.</w:t>
            </w: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3.    Подлинное развитие характеризуется не просто механическим овладением новыми действиями с предметами, достижением определенных результатов, а. прежде всего, развитием самосознания нового способа и произвольного его построения и использования: а значит, подлинное развитие предполагает особую гибкость в организации условии такого процесса.</w:t>
            </w: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4.    Каждый из видов деятельности имеет свои особенности, требует овладения особыми способами и оказывает специфическое влияние на психическое развитие ребенка, способствует </w:t>
            </w:r>
            <w:proofErr w:type="spellStart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по¬знанию</w:t>
            </w:r>
            <w:proofErr w:type="spellEnd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ребенком своих сил и возможностей.</w:t>
            </w: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5.    Образовательный процесс есть не что иное, как особый целостный процесс совокупной коллективной деятельности педагога и детей. В процессе такой деятельности дети под целенаправленным руководством педагога активно овладевают достижениями материальной и </w:t>
            </w:r>
            <w:proofErr w:type="spellStart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духов¬ной</w:t>
            </w:r>
            <w:proofErr w:type="spellEnd"/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культуры (знание, мораль, искусство, труд), созданной человечеством, усваивают общественные требования, нравственные нормы и идеалы, что и определяет развитие их личностных качеств.</w:t>
            </w:r>
          </w:p>
          <w:p w:rsidR="00130DFA" w:rsidRPr="00130DFA" w:rsidRDefault="00130DFA" w:rsidP="00130DFA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30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Таким образом, реализуются принципы мониторинга, определенные авторами программы «От рождения до школы».</w:t>
            </w:r>
          </w:p>
        </w:tc>
      </w:tr>
    </w:tbl>
    <w:p w:rsidR="00703C10" w:rsidRDefault="00703C10">
      <w:pPr>
        <w:rPr>
          <w:rFonts w:ascii="Times New Roman" w:hAnsi="Times New Roman" w:cs="Times New Roman"/>
          <w:sz w:val="28"/>
          <w:szCs w:val="28"/>
        </w:rPr>
      </w:pPr>
    </w:p>
    <w:p w:rsidR="00703C10" w:rsidRDefault="00703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3C10" w:rsidRDefault="00703C10" w:rsidP="00703C10">
      <w:pPr>
        <w:pStyle w:val="a3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«Детский сад № 24 «Дружба» </w:t>
      </w:r>
    </w:p>
    <w:p w:rsidR="00703C10" w:rsidRDefault="00703C10" w:rsidP="00703C10">
      <w:pPr>
        <w:pStyle w:val="a3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муниципального образования городской округ Ялта </w:t>
      </w:r>
    </w:p>
    <w:p w:rsidR="00703C10" w:rsidRPr="00703C10" w:rsidRDefault="00703C10" w:rsidP="00703C10">
      <w:pPr>
        <w:pStyle w:val="a3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Республики Крым</w:t>
      </w:r>
    </w:p>
    <w:p w:rsidR="00703C10" w:rsidRDefault="00703C10" w:rsidP="00703C10">
      <w:pPr>
        <w:pStyle w:val="a3"/>
        <w:rPr>
          <w:rFonts w:eastAsia="Times New Roman"/>
          <w:lang w:eastAsia="ru-RU"/>
        </w:rPr>
      </w:pPr>
    </w:p>
    <w:p w:rsidR="00703C10" w:rsidRDefault="00703C10" w:rsidP="00703C10">
      <w:pPr>
        <w:pStyle w:val="a3"/>
        <w:rPr>
          <w:rFonts w:eastAsia="Times New Roman"/>
          <w:lang w:eastAsia="ru-RU"/>
        </w:rPr>
      </w:pPr>
    </w:p>
    <w:p w:rsidR="00703C10" w:rsidRDefault="00703C10" w:rsidP="00703C10">
      <w:pPr>
        <w:pStyle w:val="a3"/>
        <w:rPr>
          <w:rFonts w:eastAsia="Times New Roman"/>
          <w:lang w:eastAsia="ru-RU"/>
        </w:rPr>
      </w:pPr>
    </w:p>
    <w:p w:rsidR="00703C10" w:rsidRDefault="00703C10" w:rsidP="00703C10">
      <w:pPr>
        <w:pStyle w:val="a3"/>
        <w:rPr>
          <w:rFonts w:eastAsia="Times New Roman"/>
          <w:lang w:eastAsia="ru-RU"/>
        </w:rPr>
      </w:pPr>
    </w:p>
    <w:p w:rsidR="00703C10" w:rsidRDefault="00703C10" w:rsidP="00703C10">
      <w:pPr>
        <w:pStyle w:val="a3"/>
        <w:rPr>
          <w:rFonts w:eastAsia="Times New Roman"/>
          <w:lang w:eastAsia="ru-RU"/>
        </w:rPr>
      </w:pPr>
    </w:p>
    <w:p w:rsidR="00703C10" w:rsidRDefault="00703C10" w:rsidP="00703C10">
      <w:pPr>
        <w:pStyle w:val="a3"/>
        <w:rPr>
          <w:rFonts w:eastAsia="Times New Roman"/>
          <w:lang w:eastAsia="ru-RU"/>
        </w:rPr>
      </w:pPr>
    </w:p>
    <w:p w:rsidR="00703C10" w:rsidRDefault="00703C10" w:rsidP="00703C10">
      <w:pPr>
        <w:pStyle w:val="a3"/>
        <w:rPr>
          <w:rFonts w:eastAsia="Times New Roman"/>
          <w:lang w:eastAsia="ru-RU"/>
        </w:rPr>
      </w:pPr>
    </w:p>
    <w:p w:rsidR="00AF6143" w:rsidRDefault="00703C10" w:rsidP="00703C10">
      <w:pPr>
        <w:pStyle w:val="a3"/>
        <w:jc w:val="center"/>
        <w:rPr>
          <w:rFonts w:eastAsia="Times New Roman"/>
          <w:lang w:eastAsia="ru-RU"/>
        </w:rPr>
      </w:pPr>
      <w:r w:rsidRPr="00130DFA">
        <w:rPr>
          <w:rFonts w:eastAsia="Times New Roman"/>
          <w:lang w:eastAsia="ru-RU"/>
        </w:rPr>
        <w:t>Педагогический мониторинг и диагностика в условиях ФГОС дошкольного образования</w:t>
      </w:r>
    </w:p>
    <w:p w:rsidR="00703C10" w:rsidRDefault="00703C10" w:rsidP="00703C10">
      <w:pPr>
        <w:rPr>
          <w:lang w:eastAsia="ru-RU"/>
        </w:rPr>
      </w:pPr>
    </w:p>
    <w:p w:rsidR="00703C10" w:rsidRDefault="00703C10" w:rsidP="00703C10">
      <w:pPr>
        <w:rPr>
          <w:lang w:eastAsia="ru-RU"/>
        </w:rPr>
      </w:pPr>
    </w:p>
    <w:p w:rsidR="00703C10" w:rsidRDefault="00703C10" w:rsidP="00703C10">
      <w:pPr>
        <w:rPr>
          <w:lang w:eastAsia="ru-RU"/>
        </w:rPr>
      </w:pPr>
    </w:p>
    <w:p w:rsidR="00703C10" w:rsidRDefault="00703C10" w:rsidP="00703C10">
      <w:pPr>
        <w:rPr>
          <w:lang w:eastAsia="ru-RU"/>
        </w:rPr>
      </w:pPr>
    </w:p>
    <w:p w:rsidR="00703C10" w:rsidRPr="00703C10" w:rsidRDefault="00703C10" w:rsidP="00703C10">
      <w:pPr>
        <w:jc w:val="right"/>
        <w:rPr>
          <w:rFonts w:asciiTheme="majorHAnsi" w:hAnsiTheme="majorHAnsi"/>
          <w:sz w:val="28"/>
          <w:szCs w:val="28"/>
          <w:lang w:eastAsia="ru-RU"/>
        </w:rPr>
      </w:pPr>
      <w:r w:rsidRPr="00703C10">
        <w:rPr>
          <w:rFonts w:asciiTheme="majorHAnsi" w:hAnsiTheme="majorHAnsi"/>
          <w:sz w:val="28"/>
          <w:szCs w:val="28"/>
          <w:lang w:eastAsia="ru-RU"/>
        </w:rPr>
        <w:t>Старший воспитатель</w:t>
      </w:r>
    </w:p>
    <w:p w:rsidR="00703C10" w:rsidRDefault="00703C10" w:rsidP="00703C10">
      <w:pPr>
        <w:jc w:val="right"/>
        <w:rPr>
          <w:rFonts w:asciiTheme="majorHAnsi" w:hAnsiTheme="majorHAnsi"/>
          <w:sz w:val="28"/>
          <w:szCs w:val="28"/>
          <w:lang w:eastAsia="ru-RU"/>
        </w:rPr>
      </w:pPr>
      <w:r w:rsidRPr="00703C10">
        <w:rPr>
          <w:rFonts w:asciiTheme="majorHAnsi" w:hAnsiTheme="majorHAnsi"/>
          <w:sz w:val="28"/>
          <w:szCs w:val="28"/>
          <w:lang w:eastAsia="ru-RU"/>
        </w:rPr>
        <w:t>Швец Т.В.</w:t>
      </w:r>
    </w:p>
    <w:p w:rsidR="00703C10" w:rsidRDefault="00703C10" w:rsidP="00703C10">
      <w:pPr>
        <w:jc w:val="right"/>
        <w:rPr>
          <w:rFonts w:asciiTheme="majorHAnsi" w:hAnsiTheme="majorHAnsi"/>
          <w:sz w:val="28"/>
          <w:szCs w:val="28"/>
          <w:lang w:eastAsia="ru-RU"/>
        </w:rPr>
      </w:pPr>
    </w:p>
    <w:p w:rsidR="00703C10" w:rsidRDefault="00703C10" w:rsidP="00703C10">
      <w:pPr>
        <w:jc w:val="right"/>
        <w:rPr>
          <w:rFonts w:asciiTheme="majorHAnsi" w:hAnsiTheme="majorHAnsi"/>
          <w:sz w:val="28"/>
          <w:szCs w:val="28"/>
          <w:lang w:eastAsia="ru-RU"/>
        </w:rPr>
      </w:pPr>
    </w:p>
    <w:p w:rsidR="00703C10" w:rsidRDefault="00703C10" w:rsidP="00703C10">
      <w:pPr>
        <w:jc w:val="center"/>
        <w:rPr>
          <w:rFonts w:asciiTheme="majorHAnsi" w:hAnsiTheme="majorHAnsi"/>
          <w:sz w:val="28"/>
          <w:szCs w:val="28"/>
          <w:lang w:eastAsia="ru-RU"/>
        </w:rPr>
      </w:pPr>
    </w:p>
    <w:p w:rsidR="00703C10" w:rsidRDefault="00703C10" w:rsidP="00703C10">
      <w:pPr>
        <w:jc w:val="center"/>
        <w:rPr>
          <w:rFonts w:asciiTheme="majorHAnsi" w:hAnsiTheme="majorHAnsi"/>
          <w:sz w:val="28"/>
          <w:szCs w:val="28"/>
          <w:lang w:eastAsia="ru-RU"/>
        </w:rPr>
      </w:pPr>
    </w:p>
    <w:p w:rsidR="00703C10" w:rsidRDefault="00703C10" w:rsidP="00703C10">
      <w:pPr>
        <w:jc w:val="center"/>
        <w:rPr>
          <w:rFonts w:asciiTheme="majorHAnsi" w:hAnsiTheme="majorHAnsi"/>
          <w:sz w:val="28"/>
          <w:szCs w:val="28"/>
          <w:lang w:eastAsia="ru-RU"/>
        </w:rPr>
      </w:pPr>
    </w:p>
    <w:p w:rsidR="00703C10" w:rsidRPr="00703C10" w:rsidRDefault="00703C10" w:rsidP="00703C10">
      <w:pPr>
        <w:jc w:val="center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Ялта</w:t>
      </w:r>
    </w:p>
    <w:sectPr w:rsidR="00703C10" w:rsidRPr="00703C10" w:rsidSect="00130DFA">
      <w:pgSz w:w="11906" w:h="16838"/>
      <w:pgMar w:top="1134" w:right="850" w:bottom="1134" w:left="1701" w:header="708" w:footer="708" w:gutter="0"/>
      <w:pgBorders w:offsetFrom="page">
        <w:top w:val="double" w:sz="6" w:space="24" w:color="00B050"/>
        <w:left w:val="double" w:sz="6" w:space="24" w:color="00B050"/>
        <w:bottom w:val="double" w:sz="6" w:space="24" w:color="00B050"/>
        <w:right w:val="doubl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DFA"/>
    <w:rsid w:val="00130DFA"/>
    <w:rsid w:val="00703C10"/>
    <w:rsid w:val="00903E6E"/>
    <w:rsid w:val="00A3411E"/>
    <w:rsid w:val="00AF6143"/>
    <w:rsid w:val="00FE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43"/>
  </w:style>
  <w:style w:type="paragraph" w:styleId="1">
    <w:name w:val="heading 1"/>
    <w:basedOn w:val="a"/>
    <w:next w:val="a"/>
    <w:link w:val="10"/>
    <w:uiPriority w:val="9"/>
    <w:qFormat/>
    <w:rsid w:val="00130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0DFA"/>
  </w:style>
  <w:style w:type="character" w:customStyle="1" w:styleId="10">
    <w:name w:val="Заголовок 1 Знак"/>
    <w:basedOn w:val="a0"/>
    <w:link w:val="1"/>
    <w:uiPriority w:val="9"/>
    <w:rsid w:val="00130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03C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03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Танюша Швец</cp:lastModifiedBy>
  <cp:revision>2</cp:revision>
  <cp:lastPrinted>2016-08-31T12:24:00Z</cp:lastPrinted>
  <dcterms:created xsi:type="dcterms:W3CDTF">2016-08-31T12:23:00Z</dcterms:created>
  <dcterms:modified xsi:type="dcterms:W3CDTF">2018-07-04T05:44:00Z</dcterms:modified>
</cp:coreProperties>
</file>