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BC5C22">
      <w:pPr>
        <w:pStyle w:val="1"/>
      </w:pPr>
      <w:r>
        <w:fldChar w:fldCharType="begin"/>
      </w:r>
      <w:r>
        <w:instrText>HYPERLINK "http://ivo.garant.ru/document/redirect/400289764/0"</w:instrText>
      </w:r>
      <w:r>
        <w:fldChar w:fldCharType="separate"/>
      </w:r>
      <w:r>
        <w:rPr>
          <w:rStyle w:val="a4"/>
          <w:b w:val="0"/>
          <w:bCs w:val="0"/>
        </w:rPr>
        <w:t>Постановление Главного государственного санитарного вра</w:t>
      </w:r>
      <w:r>
        <w:rPr>
          <w:rStyle w:val="a4"/>
          <w:b w:val="0"/>
          <w:bCs w:val="0"/>
        </w:rPr>
        <w:t>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w:t>
      </w:r>
      <w:r>
        <w:rPr>
          <w:rStyle w:val="a4"/>
          <w:b w:val="0"/>
          <w:bCs w:val="0"/>
        </w:rPr>
        <w:t>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и дополнениями)</w:t>
      </w:r>
      <w:r>
        <w:fldChar w:fldCharType="end"/>
      </w:r>
    </w:p>
    <w:p w:rsidR="00000000" w:rsidRDefault="00BC5C22">
      <w:pPr>
        <w:pStyle w:val="ac"/>
      </w:pPr>
      <w:r>
        <w:t>С изменениями и дополнениями от:</w:t>
      </w:r>
    </w:p>
    <w:p w:rsidR="00000000" w:rsidRDefault="00BC5C22">
      <w:pPr>
        <w:pStyle w:val="a9"/>
        <w:rPr>
          <w:shd w:val="clear" w:color="auto" w:fill="EAEFED"/>
        </w:rPr>
      </w:pPr>
      <w:r>
        <w:t xml:space="preserve"> </w:t>
      </w:r>
      <w:r>
        <w:rPr>
          <w:shd w:val="clear" w:color="auto" w:fill="EAEFED"/>
        </w:rPr>
        <w:t>26 ию</w:t>
      </w:r>
      <w:r>
        <w:rPr>
          <w:shd w:val="clear" w:color="auto" w:fill="EAEFED"/>
        </w:rPr>
        <w:t>ня 2021 г.</w:t>
      </w:r>
    </w:p>
    <w:p w:rsidR="00000000" w:rsidRDefault="00BC5C22"/>
    <w:p w:rsidR="00000000" w:rsidRDefault="00BC5C22">
      <w:r>
        <w:t xml:space="preserve">В соответствии со </w:t>
      </w:r>
      <w:hyperlink r:id="rId8" w:history="1">
        <w:r>
          <w:rPr>
            <w:rStyle w:val="a4"/>
          </w:rPr>
          <w:t>статьей 39</w:t>
        </w:r>
      </w:hyperlink>
      <w:r>
        <w:t xml:space="preserve"> Федерального закона от 30.03.1999 N 52-ФЗ "О санитар</w:t>
      </w:r>
      <w:r>
        <w:t xml:space="preserve">но-эпидемиологическом благополучии населения" (Собрание законодательства Российской Федерации, 1999, N 14, ст. 1650; 2020, N 29, ст. 4504) и </w:t>
      </w:r>
      <w:hyperlink r:id="rId9" w:history="1">
        <w:r>
          <w:rPr>
            <w:rStyle w:val="a4"/>
          </w:rPr>
          <w:t>пунктом 2</w:t>
        </w:r>
      </w:hyperlink>
      <w:r>
        <w:t xml:space="preserve"> Положения о государственном санитарно</w:t>
      </w:r>
      <w:r>
        <w:t xml:space="preserve">-эпидемиологическом нормировании, утвержденного </w:t>
      </w:r>
      <w:hyperlink r:id="rId10" w:history="1">
        <w:r>
          <w:rPr>
            <w:rStyle w:val="a4"/>
          </w:rPr>
          <w:t>постановлением</w:t>
        </w:r>
      </w:hyperlink>
      <w:r>
        <w:t xml:space="preserve"> Правительства Российской Федерации от 24.07.2000 N 554 (Собрание законодательства Российской Федерации, 2000, N 31, ст. 3295; 200</w:t>
      </w:r>
      <w:r>
        <w:t>5, N 39, ст. 3953), постановляю:</w:t>
      </w:r>
    </w:p>
    <w:p w:rsidR="00000000" w:rsidRDefault="00BC5C22">
      <w:bookmarkStart w:id="1" w:name="sub_1"/>
      <w:r>
        <w:t xml:space="preserve">1. Утвердить санитарные правила и нормы </w:t>
      </w:r>
      <w:hyperlink w:anchor="sub_1000" w:history="1">
        <w:r>
          <w:rPr>
            <w:rStyle w:val="a4"/>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w:t>
      </w:r>
      <w:r>
        <w:t>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00000" w:rsidRDefault="00BC5C22">
      <w:bookmarkStart w:id="2" w:name="sub_2"/>
      <w:bookmarkEnd w:id="1"/>
      <w:r>
        <w:t>2. Ввести в действие санитарны</w:t>
      </w:r>
      <w:r>
        <w:t xml:space="preserve">е правила и нормы </w:t>
      </w:r>
      <w:hyperlink w:anchor="sub_1000" w:history="1">
        <w:r>
          <w:rPr>
            <w:rStyle w:val="a4"/>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w:t>
      </w:r>
      <w:r>
        <w:t>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01.03.2021.</w:t>
      </w:r>
    </w:p>
    <w:p w:rsidR="00000000" w:rsidRDefault="00BC5C22">
      <w:bookmarkStart w:id="3" w:name="sub_3"/>
      <w:bookmarkEnd w:id="2"/>
      <w:r>
        <w:t xml:space="preserve">3. Установить срок действия санитарных правил и норм </w:t>
      </w:r>
      <w:hyperlink w:anchor="sub_1000" w:history="1">
        <w:r>
          <w:rPr>
            <w:rStyle w:val="a4"/>
          </w:rPr>
          <w:t>С</w:t>
        </w:r>
        <w:r>
          <w:rPr>
            <w:rStyle w:val="a4"/>
          </w:rPr>
          <w:t>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w:t>
      </w:r>
      <w:r>
        <w:t xml:space="preserve"> общественных помещений, организации и проведению санитарно-противоэпидемических (профилактических) мероприятий" до 01.03.2027.</w:t>
      </w:r>
    </w:p>
    <w:p w:rsidR="00000000" w:rsidRDefault="00BC5C22">
      <w:bookmarkStart w:id="4" w:name="sub_4"/>
      <w:bookmarkEnd w:id="3"/>
      <w:r>
        <w:t>4. Признать утратившими силу с 01.03.2021:</w:t>
      </w:r>
    </w:p>
    <w:p w:rsidR="00000000" w:rsidRDefault="00BC5C22">
      <w:bookmarkStart w:id="5" w:name="sub_41"/>
      <w:bookmarkEnd w:id="4"/>
      <w:r>
        <w:t xml:space="preserve">4.1. </w:t>
      </w:r>
      <w:hyperlink r:id="rId11" w:history="1">
        <w:r>
          <w:rPr>
            <w:rStyle w:val="a4"/>
          </w:rPr>
          <w:t>Постановление</w:t>
        </w:r>
      </w:hyperlink>
      <w:r>
        <w:t xml:space="preserve"> Главного государственного санитарного врача Российской Федерации от 17.05.2001 N 14 "О введении в действие санитарных правил" (зарегистрировано Минюстом России 18.05.2001, регистрационный N 2711);</w:t>
      </w:r>
    </w:p>
    <w:p w:rsidR="00000000" w:rsidRDefault="00BC5C22">
      <w:bookmarkStart w:id="6" w:name="sub_42"/>
      <w:bookmarkEnd w:id="5"/>
      <w:r>
        <w:t xml:space="preserve">4.2. </w:t>
      </w:r>
      <w:hyperlink r:id="rId12" w:history="1">
        <w:r>
          <w:rPr>
            <w:rStyle w:val="a4"/>
          </w:rPr>
          <w:t>Постановление</w:t>
        </w:r>
      </w:hyperlink>
      <w:r>
        <w:t xml:space="preserve"> Главного государственного санитарного врача Российской Федерации от 30.05.2001 N 16 "О введении в действие санитарных правил" (зарегистрировано Минюстом России 26.07.2001, регистрационный N 2826);</w:t>
      </w:r>
    </w:p>
    <w:p w:rsidR="00000000" w:rsidRDefault="00BC5C22">
      <w:bookmarkStart w:id="7" w:name="sub_43"/>
      <w:bookmarkEnd w:id="6"/>
      <w:r>
        <w:t xml:space="preserve">4.3. </w:t>
      </w:r>
      <w:hyperlink r:id="rId13" w:history="1">
        <w:r>
          <w:rPr>
            <w:rStyle w:val="a4"/>
          </w:rPr>
          <w:t>Постановление</w:t>
        </w:r>
      </w:hyperlink>
      <w:r>
        <w:t xml:space="preserve"> Главного государственного санитарного врача Российской Федерации от 26.09.2001 N 24 "О введении в действие Санитарных правил" (зарегистрировано Минюстом России 31.10.</w:t>
      </w:r>
      <w:r>
        <w:t>2001, регистрационный N 3011);</w:t>
      </w:r>
    </w:p>
    <w:p w:rsidR="00000000" w:rsidRDefault="00BC5C22">
      <w:bookmarkStart w:id="8" w:name="sub_44"/>
      <w:bookmarkEnd w:id="7"/>
      <w:r>
        <w:t xml:space="preserve">4.4. </w:t>
      </w:r>
      <w:hyperlink r:id="rId14" w:history="1">
        <w:r>
          <w:rPr>
            <w:rStyle w:val="a4"/>
          </w:rPr>
          <w:t>Постановление</w:t>
        </w:r>
      </w:hyperlink>
      <w:r>
        <w:t xml:space="preserve"> Главного государственного санитарного врача Российской Федерации от 25.11.2002 N 40 "О введении в действие санитарных правил "Гигие</w:t>
      </w:r>
      <w:r>
        <w:t>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N 4059);</w:t>
      </w:r>
    </w:p>
    <w:p w:rsidR="00000000" w:rsidRDefault="00BC5C22">
      <w:bookmarkStart w:id="9" w:name="sub_45"/>
      <w:bookmarkEnd w:id="8"/>
      <w:r>
        <w:t xml:space="preserve">4.5. </w:t>
      </w:r>
      <w:hyperlink r:id="rId15" w:history="1">
        <w:r>
          <w:rPr>
            <w:rStyle w:val="a4"/>
          </w:rPr>
          <w:t>Постановление</w:t>
        </w:r>
      </w:hyperlink>
      <w:r>
        <w:t xml:space="preserve"> Главного государственного санитарного врача Российской Федерации от </w:t>
      </w:r>
      <w:r>
        <w:lastRenderedPageBreak/>
        <w:t>17.04.2003 N 53 "О введении в действие СанПиН 2.1.7.1287-03" (зарегистрировано Минюстом России 05.05.2003, регистрационный N 4500);</w:t>
      </w:r>
    </w:p>
    <w:p w:rsidR="00000000" w:rsidRDefault="00BC5C22">
      <w:bookmarkStart w:id="10" w:name="sub_46"/>
      <w:bookmarkEnd w:id="9"/>
      <w:r>
        <w:t xml:space="preserve">4.6. </w:t>
      </w:r>
      <w:hyperlink r:id="rId16" w:history="1">
        <w:r>
          <w:rPr>
            <w:rStyle w:val="a4"/>
          </w:rPr>
          <w:t>Постановление</w:t>
        </w:r>
      </w:hyperlink>
      <w:r>
        <w:t xml:space="preserve"> Главного государственного санитарного врача Российской Федерации от 30.04.2003 N 80 "О введении в действие Санитарно-эпидемиологических правил и нормативов СанПиН 2.1.7.1322-03" (зарегис</w:t>
      </w:r>
      <w:r>
        <w:t>трировано Минюстом России 12.05.2003, регистрационный N 4526);</w:t>
      </w:r>
    </w:p>
    <w:p w:rsidR="00000000" w:rsidRDefault="00BC5C22">
      <w:bookmarkStart w:id="11" w:name="sub_47"/>
      <w:bookmarkEnd w:id="10"/>
      <w:r>
        <w:t xml:space="preserve">4.7. </w:t>
      </w:r>
      <w:hyperlink r:id="rId17" w:history="1">
        <w:r>
          <w:rPr>
            <w:rStyle w:val="a4"/>
          </w:rPr>
          <w:t>Постановление</w:t>
        </w:r>
      </w:hyperlink>
      <w:r>
        <w:t xml:space="preserve"> Главного государственного санитарного врача Российской Федерации от 25.04.2007 N 20 "Об утверждени</w:t>
      </w:r>
      <w:r>
        <w:t>и СанПиН 2.1.7.2197-07" (зарегистрировано Минюстом России 05.06.2007, регистрационный N 9598);</w:t>
      </w:r>
    </w:p>
    <w:p w:rsidR="00000000" w:rsidRDefault="00BC5C22">
      <w:bookmarkStart w:id="12" w:name="sub_48"/>
      <w:bookmarkEnd w:id="11"/>
      <w:r>
        <w:t xml:space="preserve">4.8. </w:t>
      </w:r>
      <w:hyperlink r:id="rId18" w:history="1">
        <w:r>
          <w:rPr>
            <w:rStyle w:val="a4"/>
          </w:rPr>
          <w:t>Постановление</w:t>
        </w:r>
      </w:hyperlink>
      <w:r>
        <w:t xml:space="preserve"> Главного государственного санитарного врача Российской Федерации о</w:t>
      </w:r>
      <w:r>
        <w:t>т 07.04.2009 N 20 "Об утверждении СанПиН 2.1.4.2496-09" (зарегистрировано Минюстом России 05.05.2009, регистрационный N 13891);</w:t>
      </w:r>
    </w:p>
    <w:p w:rsidR="00000000" w:rsidRDefault="00BC5C22">
      <w:bookmarkStart w:id="13" w:name="sub_49"/>
      <w:bookmarkEnd w:id="12"/>
      <w:r>
        <w:t xml:space="preserve">4.9. </w:t>
      </w:r>
      <w:hyperlink r:id="rId19" w:history="1">
        <w:r>
          <w:rPr>
            <w:rStyle w:val="a4"/>
          </w:rPr>
          <w:t>Постановление</w:t>
        </w:r>
      </w:hyperlink>
      <w:r>
        <w:t xml:space="preserve"> Главного государственного санитар</w:t>
      </w:r>
      <w:r>
        <w:t>ного врача Российской Федерации от 25.02.2010 N 10 "Об утверждении СанПиН 2.1.4.2580-10" (зарегистрировано Минюстом России 22.03.2010, регистрационный N 16679);</w:t>
      </w:r>
    </w:p>
    <w:p w:rsidR="00000000" w:rsidRDefault="00BC5C22">
      <w:bookmarkStart w:id="14" w:name="sub_410"/>
      <w:bookmarkEnd w:id="13"/>
      <w:r>
        <w:t xml:space="preserve">4.10. </w:t>
      </w:r>
      <w:hyperlink r:id="rId20" w:history="1">
        <w:r>
          <w:rPr>
            <w:rStyle w:val="a4"/>
          </w:rPr>
          <w:t>Постановление</w:t>
        </w:r>
      </w:hyperlink>
      <w:r>
        <w:t xml:space="preserve"> Главного государственного санитарного врача Российской Федерации от 27.02.2010 N 15 "Об утверждении СанПиН 2.1.5.2582-10" (зарегистрировано Минюстом России 23.03.2010, регистрационный N 16700);</w:t>
      </w:r>
    </w:p>
    <w:p w:rsidR="00000000" w:rsidRDefault="00BC5C22">
      <w:bookmarkStart w:id="15" w:name="sub_411"/>
      <w:bookmarkEnd w:id="14"/>
      <w:r>
        <w:t xml:space="preserve">4.11. </w:t>
      </w:r>
      <w:hyperlink r:id="rId21" w:history="1">
        <w:r>
          <w:rPr>
            <w:rStyle w:val="a4"/>
          </w:rPr>
          <w:t>Постановление</w:t>
        </w:r>
      </w:hyperlink>
      <w:r>
        <w:t xml:space="preserve"> Главного государственного санитарного врача Российской Федерации от 28.06.2010 N 74 "Об утверждении СанПиН 2.1.4.2652-10" (зарегистрировано Минюстом России 30.07.2010, регистрационный N 18009);</w:t>
      </w:r>
    </w:p>
    <w:p w:rsidR="00000000" w:rsidRDefault="00BC5C22">
      <w:bookmarkStart w:id="16" w:name="sub_412"/>
      <w:bookmarkEnd w:id="15"/>
      <w:r>
        <w:t xml:space="preserve">4.12. </w:t>
      </w:r>
      <w:hyperlink r:id="rId22" w:history="1">
        <w:r>
          <w:rPr>
            <w:rStyle w:val="a4"/>
          </w:rPr>
          <w:t>Постановление</w:t>
        </w:r>
      </w:hyperlink>
      <w:r>
        <w:t xml:space="preserve"> Главного государственного санитарного врача Российской Федерации от 09.12.2010 N 163 "Об утверждении СанПиН 2.1.7.2790-10 "Санитарно-эпидемиологические требования к обращению с медиц</w:t>
      </w:r>
      <w:r>
        <w:t>инскими отходами" (зарегистрировано Минюстом России 17.02.2011, регистрационный N 19871);</w:t>
      </w:r>
    </w:p>
    <w:p w:rsidR="00000000" w:rsidRDefault="00BC5C22">
      <w:bookmarkStart w:id="17" w:name="sub_413"/>
      <w:bookmarkEnd w:id="16"/>
      <w:r>
        <w:t xml:space="preserve">4.13. </w:t>
      </w:r>
      <w:hyperlink r:id="rId23" w:history="1">
        <w:r>
          <w:rPr>
            <w:rStyle w:val="a4"/>
          </w:rPr>
          <w:t>Постановление</w:t>
        </w:r>
      </w:hyperlink>
      <w:r>
        <w:t xml:space="preserve"> Главного государственного санитарного врача Российской Федерации от </w:t>
      </w:r>
      <w:r>
        <w:t>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w:t>
      </w:r>
      <w:r>
        <w:t>егистрационный N 20473);</w:t>
      </w:r>
    </w:p>
    <w:p w:rsidR="00000000" w:rsidRDefault="00BC5C22">
      <w:bookmarkStart w:id="18" w:name="sub_414"/>
      <w:bookmarkEnd w:id="17"/>
      <w:r>
        <w:t xml:space="preserve">4.14. </w:t>
      </w:r>
      <w:hyperlink r:id="rId24" w:history="1">
        <w:r>
          <w:rPr>
            <w:rStyle w:val="a4"/>
          </w:rPr>
          <w:t>Постановление</w:t>
        </w:r>
      </w:hyperlink>
      <w:r>
        <w:t xml:space="preserve"> Главного государственного санитарного врача Российской Федерации от 12.01.2010 N 2 "Об утверждении СП 2.1.7.2570-10" (зарегистрирован</w:t>
      </w:r>
      <w:r>
        <w:t>о Минюстом России 12.02.2010, регистрационный N 16389);</w:t>
      </w:r>
    </w:p>
    <w:p w:rsidR="00000000" w:rsidRDefault="00BC5C22">
      <w:bookmarkStart w:id="19" w:name="sub_415"/>
      <w:bookmarkEnd w:id="18"/>
      <w:r>
        <w:t xml:space="preserve">4.15. </w:t>
      </w:r>
      <w:hyperlink r:id="rId25" w:history="1">
        <w:r>
          <w:rPr>
            <w:rStyle w:val="a4"/>
          </w:rPr>
          <w:t>Постановление</w:t>
        </w:r>
      </w:hyperlink>
      <w:r>
        <w:t xml:space="preserve"> Главного государственного санитарного врача Российской Федерации от 31.03.2011 N </w:t>
      </w:r>
      <w:r>
        <w:t>28 "Об утверждении СП 2.1.7.2850-11 "Изменения и дополнения N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N 21006);</w:t>
      </w:r>
    </w:p>
    <w:p w:rsidR="00000000" w:rsidRDefault="00BC5C22">
      <w:bookmarkStart w:id="20" w:name="sub_416"/>
      <w:bookmarkEnd w:id="19"/>
      <w:r>
        <w:t xml:space="preserve">4.16. </w:t>
      </w:r>
      <w:hyperlink r:id="rId26" w:history="1">
        <w:r>
          <w:rPr>
            <w:rStyle w:val="a4"/>
          </w:rPr>
          <w:t>Постановление</w:t>
        </w:r>
      </w:hyperlink>
      <w:r>
        <w:t xml:space="preserve"> Главного государственного санитарного врача Российской Федерации от 22.10.2019 N 15 "Об утверждении санитарных правил СП 2.1.8.3565-19 "Отдельные санитарно-эпиде</w:t>
      </w:r>
      <w:r>
        <w:t>миологические требования при оценке шума от пролетов воздушных судов" (зарегистрировано Минюстом России 25.10.2019, регистрационный N 56315).</w:t>
      </w:r>
    </w:p>
    <w:p w:rsidR="00000000" w:rsidRDefault="00BC5C22">
      <w:bookmarkStart w:id="21" w:name="sub_5"/>
      <w:bookmarkEnd w:id="20"/>
      <w:r>
        <w:t>5. Признать утратившими силу с 01.01.2022:</w:t>
      </w:r>
    </w:p>
    <w:p w:rsidR="00000000" w:rsidRDefault="00BC5C22">
      <w:bookmarkStart w:id="22" w:name="sub_51"/>
      <w:bookmarkEnd w:id="21"/>
      <w:r>
        <w:t xml:space="preserve">5.1. </w:t>
      </w:r>
      <w:hyperlink r:id="rId27" w:history="1">
        <w:r>
          <w:rPr>
            <w:rStyle w:val="a4"/>
          </w:rPr>
          <w:t>Постановление</w:t>
        </w:r>
      </w:hyperlink>
      <w:r>
        <w:t xml:space="preserve"> Главного государственного санитарного врача Российской Федерации от 25.07.2001 N 19 "О введении в действие Санитарных правил - СП 2.1.5.1059-01" (зарегистрировано Минюстом России 21.08.2001, регистрационный N 2886);</w:t>
      </w:r>
    </w:p>
    <w:p w:rsidR="00000000" w:rsidRDefault="00BC5C22">
      <w:bookmarkStart w:id="23" w:name="sub_52"/>
      <w:bookmarkEnd w:id="22"/>
      <w:r>
        <w:t xml:space="preserve">5.2. </w:t>
      </w:r>
      <w:hyperlink r:id="rId28" w:history="1">
        <w:r>
          <w:rPr>
            <w:rStyle w:val="a4"/>
          </w:rPr>
          <w:t>Постановление</w:t>
        </w:r>
      </w:hyperlink>
      <w: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w:t>
      </w:r>
      <w:r>
        <w:t xml:space="preserve"> водоснабжения и водопроводов питьевого назначения. СанПиН 2.1.4.1110-02" (зарегистрировано Минюстом России 24.04.2002, регистрационный N 3399);</w:t>
      </w:r>
    </w:p>
    <w:p w:rsidR="00000000" w:rsidRDefault="00BC5C22">
      <w:bookmarkStart w:id="24" w:name="sub_53"/>
      <w:bookmarkEnd w:id="23"/>
      <w:r>
        <w:lastRenderedPageBreak/>
        <w:t xml:space="preserve">5.3. </w:t>
      </w:r>
      <w:hyperlink r:id="rId29" w:history="1">
        <w:r>
          <w:rPr>
            <w:rStyle w:val="a4"/>
          </w:rPr>
          <w:t>Постановление</w:t>
        </w:r>
      </w:hyperlink>
      <w:r>
        <w:t xml:space="preserve"> Главного государ</w:t>
      </w:r>
      <w:r>
        <w:t>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w:t>
      </w:r>
      <w:r>
        <w:t>й и иных объектов" (зарегистрировано Минюстом России 25.01.2008, регистрационный N 10995);</w:t>
      </w:r>
    </w:p>
    <w:p w:rsidR="00000000" w:rsidRDefault="00BC5C22">
      <w:bookmarkStart w:id="25" w:name="sub_54"/>
      <w:bookmarkEnd w:id="24"/>
      <w:r>
        <w:t xml:space="preserve">5.4. </w:t>
      </w:r>
      <w:hyperlink r:id="rId30" w:history="1">
        <w:r>
          <w:rPr>
            <w:rStyle w:val="a4"/>
          </w:rPr>
          <w:t>Постановление</w:t>
        </w:r>
      </w:hyperlink>
      <w:r>
        <w:t xml:space="preserve"> Главного государственного санитарного врача Российской Федерации от 10</w:t>
      </w:r>
      <w:r>
        <w:t>.04.2008 N 25 "Об утверждении СанПиН 2.2.1./2.1.1.-2361-08" (зарегистрировано Минюстом России 07.05.2008, регистрационный N 11637);</w:t>
      </w:r>
    </w:p>
    <w:p w:rsidR="00000000" w:rsidRDefault="00BC5C22">
      <w:bookmarkStart w:id="26" w:name="sub_55"/>
      <w:bookmarkEnd w:id="25"/>
      <w:r>
        <w:t xml:space="preserve">5.5. </w:t>
      </w:r>
      <w:hyperlink r:id="rId31" w:history="1">
        <w:r>
          <w:rPr>
            <w:rStyle w:val="a4"/>
          </w:rPr>
          <w:t>Постановление</w:t>
        </w:r>
      </w:hyperlink>
      <w:r>
        <w:t xml:space="preserve"> Главного государственного сан</w:t>
      </w:r>
      <w:r>
        <w:t>итарного врача Российской Федерации от 06.10.2009 N 61 "Об утверждении СанПиН 2.2.1/2.1.1.2555-09" (зарегистрировано Минюстом России 27.10.2009, регистрационный N 15115);</w:t>
      </w:r>
    </w:p>
    <w:p w:rsidR="00000000" w:rsidRDefault="00BC5C22">
      <w:bookmarkStart w:id="27" w:name="sub_56"/>
      <w:bookmarkEnd w:id="26"/>
      <w:r>
        <w:t xml:space="preserve">5.6. </w:t>
      </w:r>
      <w:hyperlink r:id="rId32" w:history="1">
        <w:r>
          <w:rPr>
            <w:rStyle w:val="a4"/>
          </w:rPr>
          <w:t>Постано</w:t>
        </w:r>
        <w:r>
          <w:rPr>
            <w:rStyle w:val="a4"/>
          </w:rPr>
          <w:t>вление</w:t>
        </w:r>
      </w:hyperlink>
      <w:r>
        <w:t xml:space="preserve"> Главного государственного санитарного врача Российской Федерации от 30.04.2010 N 45 "Об утверждении СП 2.1.4.2625-10" (зарегистрировано Минюстом России 18.06.2010, регистрационный N 17592);</w:t>
      </w:r>
    </w:p>
    <w:p w:rsidR="00000000" w:rsidRDefault="00BC5C22">
      <w:bookmarkStart w:id="28" w:name="sub_57"/>
      <w:bookmarkEnd w:id="27"/>
      <w:r>
        <w:t xml:space="preserve">5.7. </w:t>
      </w:r>
      <w:hyperlink r:id="rId33" w:history="1">
        <w:r>
          <w:rPr>
            <w:rStyle w:val="a4"/>
          </w:rPr>
          <w:t>Постановление</w:t>
        </w:r>
      </w:hyperlink>
      <w:r>
        <w:t xml:space="preserve"> Главного государственного санитарного врача Российской Федерации от 09.09.2010 N 122 "Об утверждении СанПиН 2.2.1/2.1.1.2739-10 "Изменения и дополнения N 3 к СанПиН 2.2.1/2.1.1.1</w:t>
      </w:r>
      <w:r>
        <w:t>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N 18699);</w:t>
      </w:r>
    </w:p>
    <w:p w:rsidR="00000000" w:rsidRDefault="00BC5C22">
      <w:bookmarkStart w:id="29" w:name="sub_58"/>
      <w:bookmarkEnd w:id="28"/>
      <w:r>
        <w:t xml:space="preserve">5.8. </w:t>
      </w:r>
      <w:hyperlink r:id="rId34" w:history="1">
        <w:r>
          <w:rPr>
            <w:rStyle w:val="a4"/>
          </w:rPr>
          <w:t>Постановление</w:t>
        </w:r>
      </w:hyperlink>
      <w:r>
        <w:t xml:space="preserve"> Главного государственного санитарного врача Российской Федерации от 25.04.2014 N 31 "О внесении изменений N 4 в СанПиН 2.2.1/2.1.1.1200-03 "Санитарно-защитные зоны и санитарная классификация предприятий, сооружений и иных объекто</w:t>
      </w:r>
      <w:r>
        <w:t>в" (зарегистрировано Минюстом России 20.05.2014, регистрационный N 32330);</w:t>
      </w:r>
    </w:p>
    <w:p w:rsidR="00000000" w:rsidRDefault="00BC5C22">
      <w:bookmarkStart w:id="30" w:name="sub_59"/>
      <w:bookmarkEnd w:id="29"/>
      <w:r>
        <w:t xml:space="preserve">5.9. </w:t>
      </w:r>
      <w:hyperlink r:id="rId35" w:history="1">
        <w:r>
          <w:rPr>
            <w:rStyle w:val="a4"/>
          </w:rPr>
          <w:t>Постановление</w:t>
        </w:r>
      </w:hyperlink>
      <w:r>
        <w:t xml:space="preserve"> Главного государственного санитарного врача Российской Федерации от 16.01.2019 N 1 "О </w:t>
      </w:r>
      <w:r>
        <w:t>внесении изменений в постановление Главного государственного санитарного врача Российской Федерации от 30.04.2010 N 45 "Об утверждении СП 2.1.4.2625-10" (зарегистрировано Минюстом России 11.02.2019, регистрационный N 53744);</w:t>
      </w:r>
    </w:p>
    <w:p w:rsidR="00000000" w:rsidRDefault="00BC5C22">
      <w:bookmarkStart w:id="31" w:name="sub_510"/>
      <w:bookmarkEnd w:id="30"/>
      <w:r>
        <w:t xml:space="preserve">5.10. </w:t>
      </w:r>
      <w:hyperlink r:id="rId36" w:history="1">
        <w:r>
          <w:rPr>
            <w:rStyle w:val="a4"/>
          </w:rPr>
          <w:t>Постановление</w:t>
        </w:r>
      </w:hyperlink>
      <w:r>
        <w:t xml:space="preserve"> Главного государственного санитарного врача Российской Федерации от 30.12.2020 N 45 "О внесении изменений в санитарно-эпидемиологические правила СП 2.1.4.2625-10 "Зоны санитарной охраны ист</w:t>
      </w:r>
      <w:r>
        <w:t>очников питьевого водоснабжения г. Москвы", утвержденные постановлением Главного государственного санитарного врача Российской Федерации от 30.04.2010 N 45" (зарегистрировано Минюстом России 30.12.2020, регистрационный N 61934).</w:t>
      </w:r>
    </w:p>
    <w:bookmarkEnd w:id="31"/>
    <w:p w:rsidR="00000000" w:rsidRDefault="00BC5C22"/>
    <w:tbl>
      <w:tblPr>
        <w:tblW w:w="5000" w:type="pct"/>
        <w:tblInd w:w="108" w:type="dxa"/>
        <w:tblLook w:val="0000" w:firstRow="0" w:lastRow="0" w:firstColumn="0" w:lastColumn="0" w:noHBand="0" w:noVBand="0"/>
      </w:tblPr>
      <w:tblGrid>
        <w:gridCol w:w="7010"/>
        <w:gridCol w:w="3506"/>
      </w:tblGrid>
      <w:tr w:rsidR="00000000">
        <w:tblPrEx>
          <w:tblCellMar>
            <w:top w:w="0" w:type="dxa"/>
            <w:bottom w:w="0" w:type="dxa"/>
          </w:tblCellMar>
        </w:tblPrEx>
        <w:tc>
          <w:tcPr>
            <w:tcW w:w="3302" w:type="pct"/>
            <w:tcBorders>
              <w:top w:val="nil"/>
              <w:left w:val="nil"/>
              <w:bottom w:val="nil"/>
              <w:right w:val="nil"/>
            </w:tcBorders>
          </w:tcPr>
          <w:p w:rsidR="00000000" w:rsidRDefault="00BC5C22">
            <w:pPr>
              <w:pStyle w:val="aa"/>
            </w:pPr>
          </w:p>
        </w:tc>
        <w:tc>
          <w:tcPr>
            <w:tcW w:w="1651" w:type="pct"/>
            <w:tcBorders>
              <w:top w:val="nil"/>
              <w:left w:val="nil"/>
              <w:bottom w:val="nil"/>
              <w:right w:val="nil"/>
            </w:tcBorders>
          </w:tcPr>
          <w:p w:rsidR="00000000" w:rsidRDefault="00BC5C22">
            <w:pPr>
              <w:pStyle w:val="aa"/>
              <w:jc w:val="right"/>
            </w:pPr>
            <w:r>
              <w:t>А.Ю. Попова</w:t>
            </w:r>
          </w:p>
        </w:tc>
      </w:tr>
    </w:tbl>
    <w:p w:rsidR="00000000" w:rsidRDefault="00BC5C22"/>
    <w:p w:rsidR="00000000" w:rsidRDefault="00BC5C22">
      <w:pPr>
        <w:pStyle w:val="ad"/>
      </w:pPr>
      <w:r>
        <w:t>Заре</w:t>
      </w:r>
      <w:r>
        <w:t>гистрировано в Минюсте РФ 29 января 2021 г.</w:t>
      </w:r>
    </w:p>
    <w:p w:rsidR="00000000" w:rsidRDefault="00BC5C22">
      <w:pPr>
        <w:pStyle w:val="ad"/>
      </w:pPr>
      <w:r>
        <w:t>Регистрационный N 62297</w:t>
      </w:r>
    </w:p>
    <w:p w:rsidR="00000000" w:rsidRDefault="00BC5C22"/>
    <w:p w:rsidR="00000000" w:rsidRDefault="00BC5C22">
      <w:pPr>
        <w:pStyle w:val="a6"/>
        <w:rPr>
          <w:color w:val="000000"/>
          <w:sz w:val="16"/>
          <w:szCs w:val="16"/>
          <w:shd w:val="clear" w:color="auto" w:fill="F0F0F0"/>
        </w:rPr>
      </w:pPr>
      <w:bookmarkStart w:id="32" w:name="sub_1000"/>
      <w:r>
        <w:rPr>
          <w:color w:val="000000"/>
          <w:sz w:val="16"/>
          <w:szCs w:val="16"/>
          <w:shd w:val="clear" w:color="auto" w:fill="F0F0F0"/>
        </w:rPr>
        <w:t>ГАРАНТ:</w:t>
      </w:r>
    </w:p>
    <w:bookmarkEnd w:id="32"/>
    <w:p w:rsidR="00000000" w:rsidRDefault="00BC5C22">
      <w:pPr>
        <w:pStyle w:val="a6"/>
        <w:rPr>
          <w:shd w:val="clear" w:color="auto" w:fill="F0F0F0"/>
        </w:rPr>
      </w:pPr>
      <w:r>
        <w:t xml:space="preserve"> </w:t>
      </w:r>
      <w:r>
        <w:rPr>
          <w:shd w:val="clear" w:color="auto" w:fill="F0F0F0"/>
        </w:rPr>
        <w:t xml:space="preserve">СанПиН </w:t>
      </w:r>
      <w:hyperlink w:anchor="sub_2" w:history="1">
        <w:r>
          <w:rPr>
            <w:rStyle w:val="a4"/>
            <w:shd w:val="clear" w:color="auto" w:fill="F0F0F0"/>
          </w:rPr>
          <w:t>вводятся в действие</w:t>
        </w:r>
      </w:hyperlink>
      <w:r>
        <w:rPr>
          <w:shd w:val="clear" w:color="auto" w:fill="F0F0F0"/>
        </w:rPr>
        <w:t xml:space="preserve"> с 1 марта 2021 г. и </w:t>
      </w:r>
      <w:hyperlink w:anchor="sub_3" w:history="1">
        <w:r>
          <w:rPr>
            <w:rStyle w:val="a4"/>
            <w:shd w:val="clear" w:color="auto" w:fill="F0F0F0"/>
          </w:rPr>
          <w:t>действуют</w:t>
        </w:r>
      </w:hyperlink>
      <w:r>
        <w:rPr>
          <w:shd w:val="clear" w:color="auto" w:fill="F0F0F0"/>
        </w:rPr>
        <w:t xml:space="preserve"> до 1 марта 2027 г. </w:t>
      </w:r>
    </w:p>
    <w:p w:rsidR="00000000" w:rsidRDefault="00BC5C22">
      <w:pPr>
        <w:pStyle w:val="a6"/>
        <w:rPr>
          <w:shd w:val="clear" w:color="auto" w:fill="F0F0F0"/>
        </w:rPr>
      </w:pPr>
      <w:r>
        <w:t xml:space="preserve"> </w:t>
      </w:r>
    </w:p>
    <w:p w:rsidR="00000000" w:rsidRDefault="00BC5C22">
      <w:pPr>
        <w:ind w:firstLine="698"/>
        <w:jc w:val="right"/>
      </w:pPr>
      <w:r>
        <w:rPr>
          <w:rStyle w:val="a3"/>
        </w:rPr>
        <w:t>УТВЕРЖДЕНЫ</w:t>
      </w:r>
      <w:r>
        <w:rPr>
          <w:rStyle w:val="a3"/>
        </w:rPr>
        <w:br/>
      </w:r>
      <w:hyperlink w:anchor="sub_0" w:history="1">
        <w:r>
          <w:rPr>
            <w:rStyle w:val="a4"/>
          </w:rPr>
          <w:t>постан</w:t>
        </w:r>
        <w:r>
          <w:rPr>
            <w:rStyle w:val="a4"/>
          </w:rPr>
          <w:t>овлением</w:t>
        </w:r>
      </w:hyperlink>
      <w:r>
        <w:rPr>
          <w:rStyle w:val="a3"/>
        </w:rPr>
        <w:t xml:space="preserve"> Главного</w:t>
      </w:r>
      <w:r>
        <w:rPr>
          <w:rStyle w:val="a3"/>
        </w:rPr>
        <w:br/>
        <w:t>государственного санитарного</w:t>
      </w:r>
      <w:r>
        <w:rPr>
          <w:rStyle w:val="a3"/>
        </w:rPr>
        <w:br/>
        <w:t>врача Российской Федерации</w:t>
      </w:r>
      <w:r>
        <w:rPr>
          <w:rStyle w:val="a3"/>
        </w:rPr>
        <w:br/>
        <w:t>от 28 января 2021 г. N 3</w:t>
      </w:r>
    </w:p>
    <w:p w:rsidR="00000000" w:rsidRDefault="00BC5C22"/>
    <w:p w:rsidR="00000000" w:rsidRDefault="00BC5C22">
      <w:pPr>
        <w:pStyle w:val="1"/>
      </w:pPr>
      <w:r>
        <w:t>Санитарные правила и нормы СанПиН 2.1.3684-21</w:t>
      </w:r>
      <w:r>
        <w:br/>
      </w:r>
      <w:r>
        <w:lastRenderedPageBreak/>
        <w:t>"Санитарно-эпидемиологические требования к содержанию территорий городских и сельских поселений, к водным о</w:t>
      </w:r>
      <w:r>
        <w:t>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00000" w:rsidRDefault="00BC5C22">
      <w:pPr>
        <w:pStyle w:val="ac"/>
      </w:pPr>
      <w:r>
        <w:t>С изм</w:t>
      </w:r>
      <w:r>
        <w:t>енениями и дополнениями от:</w:t>
      </w:r>
    </w:p>
    <w:p w:rsidR="00000000" w:rsidRDefault="00BC5C22">
      <w:pPr>
        <w:pStyle w:val="a9"/>
        <w:rPr>
          <w:shd w:val="clear" w:color="auto" w:fill="EAEFED"/>
        </w:rPr>
      </w:pPr>
      <w:r>
        <w:t xml:space="preserve"> </w:t>
      </w:r>
      <w:r>
        <w:rPr>
          <w:shd w:val="clear" w:color="auto" w:fill="EAEFED"/>
        </w:rPr>
        <w:t>26 июня 2021 г.</w:t>
      </w:r>
    </w:p>
    <w:p w:rsidR="00000000" w:rsidRDefault="00BC5C22">
      <w:pPr>
        <w:pStyle w:val="a6"/>
        <w:rPr>
          <w:color w:val="000000"/>
          <w:sz w:val="16"/>
          <w:szCs w:val="16"/>
          <w:shd w:val="clear" w:color="auto" w:fill="F0F0F0"/>
        </w:rPr>
      </w:pPr>
      <w:r>
        <w:rPr>
          <w:color w:val="000000"/>
          <w:sz w:val="16"/>
          <w:szCs w:val="16"/>
          <w:shd w:val="clear" w:color="auto" w:fill="F0F0F0"/>
        </w:rPr>
        <w:t>ГАРАНТ:</w:t>
      </w:r>
    </w:p>
    <w:p w:rsidR="00000000" w:rsidRDefault="00BC5C22">
      <w:pPr>
        <w:pStyle w:val="a6"/>
        <w:rPr>
          <w:shd w:val="clear" w:color="auto" w:fill="F0F0F0"/>
        </w:rPr>
      </w:pPr>
      <w:r>
        <w:t xml:space="preserve"> </w:t>
      </w:r>
      <w:r>
        <w:rPr>
          <w:shd w:val="clear" w:color="auto" w:fill="F0F0F0"/>
        </w:rPr>
        <w:t xml:space="preserve">О применении настоящих СанПиН см. </w:t>
      </w:r>
      <w:hyperlink r:id="rId37" w:history="1">
        <w:r>
          <w:rPr>
            <w:rStyle w:val="a4"/>
            <w:shd w:val="clear" w:color="auto" w:fill="F0F0F0"/>
          </w:rPr>
          <w:t>письмо</w:t>
        </w:r>
      </w:hyperlink>
      <w:r>
        <w:rPr>
          <w:shd w:val="clear" w:color="auto" w:fill="F0F0F0"/>
        </w:rPr>
        <w:t xml:space="preserve"> Роспотребнадзора от 15 марта 2021 г. N 02/4905-2021-23</w:t>
      </w:r>
    </w:p>
    <w:p w:rsidR="00000000" w:rsidRDefault="00BC5C22">
      <w:pPr>
        <w:pStyle w:val="a6"/>
        <w:rPr>
          <w:shd w:val="clear" w:color="auto" w:fill="F0F0F0"/>
        </w:rPr>
      </w:pPr>
      <w:r>
        <w:t xml:space="preserve"> </w:t>
      </w:r>
      <w:r>
        <w:rPr>
          <w:shd w:val="clear" w:color="auto" w:fill="F0F0F0"/>
        </w:rPr>
        <w:t xml:space="preserve">См. также </w:t>
      </w:r>
      <w:hyperlink r:id="rId38" w:history="1">
        <w:r>
          <w:rPr>
            <w:rStyle w:val="a4"/>
            <w:shd w:val="clear" w:color="auto" w:fill="F0F0F0"/>
          </w:rPr>
          <w:t>Методические рекомендации</w:t>
        </w:r>
      </w:hyperlink>
      <w:r>
        <w:rPr>
          <w:shd w:val="clear" w:color="auto" w:fill="F0F0F0"/>
        </w:rPr>
        <w:t xml:space="preserve"> МР 2.1.0246-21 "Методические рекомендации по обеспечению санитарно-эпидемиологических требований к содержанию территорий городских и сельских поселений, к водным объ</w:t>
      </w:r>
      <w:r>
        <w:rPr>
          <w:shd w:val="clear" w:color="auto" w:fill="F0F0F0"/>
        </w:rPr>
        <w:t>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Роспотребна</w:t>
      </w:r>
      <w:r>
        <w:rPr>
          <w:shd w:val="clear" w:color="auto" w:fill="F0F0F0"/>
        </w:rPr>
        <w:t>дзора 17 мая 2021 г.)</w:t>
      </w:r>
    </w:p>
    <w:p w:rsidR="00000000" w:rsidRDefault="00BC5C22">
      <w:pPr>
        <w:pStyle w:val="a6"/>
        <w:rPr>
          <w:shd w:val="clear" w:color="auto" w:fill="F0F0F0"/>
        </w:rPr>
      </w:pPr>
      <w:r>
        <w:t xml:space="preserve"> </w:t>
      </w:r>
    </w:p>
    <w:p w:rsidR="00000000" w:rsidRDefault="00BC5C22">
      <w:pPr>
        <w:pStyle w:val="1"/>
      </w:pPr>
      <w:bookmarkStart w:id="33" w:name="sub_10100"/>
      <w:r>
        <w:t>I. Общие положения</w:t>
      </w:r>
    </w:p>
    <w:bookmarkEnd w:id="33"/>
    <w:p w:rsidR="00000000" w:rsidRDefault="00BC5C22"/>
    <w:p w:rsidR="00000000" w:rsidRDefault="00BC5C22">
      <w:bookmarkStart w:id="34" w:name="sub_1001"/>
      <w:r>
        <w:t>1. 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w:t>
      </w:r>
      <w:r>
        <w:t>дуальными предпринимателями (далее - хозяйствующие субъекты).</w:t>
      </w:r>
    </w:p>
    <w:p w:rsidR="00000000" w:rsidRDefault="00BC5C22">
      <w:bookmarkStart w:id="35" w:name="sub_1002"/>
      <w:bookmarkEnd w:id="34"/>
      <w:r>
        <w:t xml:space="preserve">2. </w:t>
      </w:r>
      <w:hyperlink w:anchor="sub_1752" w:history="1">
        <w:r>
          <w:rPr>
            <w:rStyle w:val="a4"/>
          </w:rPr>
          <w:t>Абзацы второй - пятый пункта 75</w:t>
        </w:r>
      </w:hyperlink>
      <w:r>
        <w:t xml:space="preserve"> Санитарных правил применяются в целях ежегодной оценки обеспеченности населения качественной питьевой водой и не подл</w:t>
      </w:r>
      <w:r>
        <w:t>ежат проверке при осуществлении федерального государственного санитарно-эпидемиологического контроля (надзора).</w:t>
      </w:r>
    </w:p>
    <w:bookmarkEnd w:id="35"/>
    <w:p w:rsidR="00000000" w:rsidRDefault="00BC5C22"/>
    <w:p w:rsidR="00000000" w:rsidRDefault="00BC5C22">
      <w:pPr>
        <w:pStyle w:val="1"/>
      </w:pPr>
      <w:bookmarkStart w:id="36" w:name="sub_10200"/>
      <w:r>
        <w:t>II. Санитарно-эпидемиологические требования к содержанию территорий городских и сельских поселений</w:t>
      </w:r>
    </w:p>
    <w:bookmarkEnd w:id="36"/>
    <w:p w:rsidR="00000000" w:rsidRDefault="00BC5C22"/>
    <w:p w:rsidR="00000000" w:rsidRDefault="00BC5C22">
      <w:bookmarkStart w:id="37" w:name="sub_1003"/>
      <w:r>
        <w:t>3. На тер</w:t>
      </w:r>
      <w:r>
        <w:t>риториях городских и сельских поселений (далее - населенные пункты) в соответствии с территориальной схемой обращения с отходами</w:t>
      </w:r>
      <w:r>
        <w:rPr>
          <w:vertAlign w:val="superscript"/>
        </w:rPr>
        <w:t> </w:t>
      </w:r>
      <w:hyperlink w:anchor="sub_10001" w:history="1">
        <w:r>
          <w:rPr>
            <w:rStyle w:val="a4"/>
            <w:vertAlign w:val="superscript"/>
          </w:rPr>
          <w:t>1</w:t>
        </w:r>
      </w:hyperlink>
      <w:r>
        <w:t xml:space="preserve"> должны быть обустроены</w:t>
      </w:r>
      <w:r>
        <w:rPr>
          <w:vertAlign w:val="superscript"/>
        </w:rPr>
        <w:t> </w:t>
      </w:r>
      <w:hyperlink w:anchor="sub_10002" w:history="1">
        <w:r>
          <w:rPr>
            <w:rStyle w:val="a4"/>
            <w:vertAlign w:val="superscript"/>
          </w:rPr>
          <w:t>2</w:t>
        </w:r>
      </w:hyperlink>
      <w:r>
        <w:rPr>
          <w:vertAlign w:val="superscript"/>
        </w:rPr>
        <w:t xml:space="preserve"> </w:t>
      </w:r>
      <w:r>
        <w:t>контейнерные площадки для накопления твердых к</w:t>
      </w:r>
      <w:r>
        <w:t>оммунальных отходов (далее - ТКО)</w:t>
      </w:r>
      <w:r>
        <w:rPr>
          <w:vertAlign w:val="superscript"/>
        </w:rPr>
        <w:t> </w:t>
      </w:r>
      <w:hyperlink w:anchor="sub_10003" w:history="1">
        <w:r>
          <w:rPr>
            <w:rStyle w:val="a4"/>
            <w:vertAlign w:val="superscript"/>
          </w:rPr>
          <w:t>3</w:t>
        </w:r>
      </w:hyperlink>
      <w:r>
        <w:rPr>
          <w:vertAlign w:val="superscript"/>
        </w:rPr>
        <w:t xml:space="preserve"> </w:t>
      </w:r>
      <w:r>
        <w:t>или системы подземного накопления ТКО с автоматическими подъемниками для подъема контейнеров (далее - контейнерные площадки) и (или) специальные площадки</w:t>
      </w:r>
      <w:r>
        <w:rPr>
          <w:vertAlign w:val="superscript"/>
        </w:rPr>
        <w:t> </w:t>
      </w:r>
      <w:hyperlink w:anchor="sub_10004" w:history="1">
        <w:r>
          <w:rPr>
            <w:rStyle w:val="a4"/>
            <w:vertAlign w:val="superscript"/>
          </w:rPr>
          <w:t>4</w:t>
        </w:r>
      </w:hyperlink>
      <w:r>
        <w:t xml:space="preserve"> для накопл</w:t>
      </w:r>
      <w:r>
        <w:t>ения крупногабаритных отходов (далее - специальные площадки).</w:t>
      </w:r>
    </w:p>
    <w:bookmarkEnd w:id="37"/>
    <w:p w:rsidR="00000000" w:rsidRDefault="00BC5C22">
      <w:r>
        <w:t>Контейнерные площадки, организуемые заинтересованными лицами (далее - заинтересованные лица), независимо от видов мусоросборников (контейнеров и бункеров</w:t>
      </w:r>
      <w:r>
        <w:rPr>
          <w:vertAlign w:val="superscript"/>
        </w:rPr>
        <w:t> </w:t>
      </w:r>
      <w:hyperlink w:anchor="sub_10005" w:history="1">
        <w:r>
          <w:rPr>
            <w:rStyle w:val="a4"/>
            <w:vertAlign w:val="superscript"/>
          </w:rPr>
          <w:t>5</w:t>
        </w:r>
      </w:hyperlink>
      <w:r>
        <w:t>) до</w:t>
      </w:r>
      <w:r>
        <w:t>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000000" w:rsidRDefault="00BC5C22">
      <w:r>
        <w:t>Специальные площадки долж</w:t>
      </w:r>
      <w:r>
        <w:t>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000000" w:rsidRDefault="00BC5C22">
      <w:bookmarkStart w:id="38" w:name="sub_1004"/>
      <w:r>
        <w:t>4. Расстояние от контейнерных и (или) специальных площадок до многок</w:t>
      </w:r>
      <w:r>
        <w:t xml:space="preserve">вартирных жилых домов, индивидуальных жилых домов, детских игровых и спортивных площадок, зданий и </w:t>
      </w:r>
      <w:r>
        <w:lastRenderedPageBreak/>
        <w:t>игровых, прогулочных и спортивных площадок организаций воспитания и обучения, отдыха и оздоровления детей и молодежи</w:t>
      </w:r>
      <w:r>
        <w:rPr>
          <w:vertAlign w:val="superscript"/>
        </w:rPr>
        <w:t> </w:t>
      </w:r>
      <w:hyperlink w:anchor="sub_10006" w:history="1">
        <w:r>
          <w:rPr>
            <w:rStyle w:val="a4"/>
            <w:vertAlign w:val="superscript"/>
          </w:rPr>
          <w:t>6</w:t>
        </w:r>
      </w:hyperlink>
      <w:r>
        <w:t xml:space="preserve"> должно быть</w:t>
      </w:r>
      <w:r>
        <w:t xml:space="preserve"> не менее 20 метров, но не более 100 метров; до территорий медицинских организаций в городских населённых пунктах - не менее 25 метров, в сельских населённых пунктах - не менее 15 метров.</w:t>
      </w:r>
    </w:p>
    <w:bookmarkEnd w:id="38"/>
    <w:p w:rsidR="00000000" w:rsidRDefault="00BC5C22">
      <w:r>
        <w:t>Допускается уменьшение не более чем на 25% указанных в насто</w:t>
      </w:r>
      <w:r>
        <w:t xml:space="preserve">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w:anchor="sub_110000" w:history="1">
        <w:r>
          <w:rPr>
            <w:rStyle w:val="a4"/>
          </w:rPr>
          <w:t>приложении N 1</w:t>
        </w:r>
      </w:hyperlink>
      <w:r>
        <w:t xml:space="preserve"> к Санит</w:t>
      </w:r>
      <w:r>
        <w:t>арным правилам.</w:t>
      </w:r>
    </w:p>
    <w:p w:rsidR="00000000" w:rsidRDefault="00BC5C22">
      <w: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w:t>
      </w:r>
      <w:r>
        <w:t>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населённых пунктах - не менее 10 метров, в сельских населённых пунктах</w:t>
      </w:r>
      <w:r>
        <w:t xml:space="preserve"> - не менее 15 метров.</w:t>
      </w:r>
    </w:p>
    <w:p w:rsidR="00000000" w:rsidRDefault="00BC5C22">
      <w:bookmarkStart w:id="39" w:name="sub_1005"/>
      <w:r>
        <w:t>5. 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w:t>
      </w:r>
      <w:r>
        <w:t>ных площадок, определяемой органами местного самоуправления</w:t>
      </w:r>
      <w:r>
        <w:rPr>
          <w:vertAlign w:val="superscript"/>
        </w:rPr>
        <w:t> </w:t>
      </w:r>
      <w:hyperlink w:anchor="sub_10007" w:history="1">
        <w:r>
          <w:rPr>
            <w:rStyle w:val="a4"/>
            <w:vertAlign w:val="superscript"/>
          </w:rPr>
          <w:t>7</w:t>
        </w:r>
      </w:hyperlink>
      <w:r>
        <w:t>.</w:t>
      </w:r>
    </w:p>
    <w:p w:rsidR="00000000" w:rsidRDefault="00BC5C22">
      <w:bookmarkStart w:id="40" w:name="sub_1006"/>
      <w:bookmarkEnd w:id="39"/>
      <w:r>
        <w:t>6. Количество мусоросборников, устанавливаемых на контейнерных площадках, определяется хозяйствующими субъектами в соответствии с установленными норма</w:t>
      </w:r>
      <w:r>
        <w:t>тивами накопления ТКО</w:t>
      </w:r>
      <w:r>
        <w:rPr>
          <w:vertAlign w:val="superscript"/>
        </w:rPr>
        <w:t> </w:t>
      </w:r>
      <w:hyperlink w:anchor="sub_10008" w:history="1">
        <w:r>
          <w:rPr>
            <w:rStyle w:val="a4"/>
            <w:vertAlign w:val="superscript"/>
          </w:rPr>
          <w:t>8</w:t>
        </w:r>
      </w:hyperlink>
      <w:r>
        <w:t>.</w:t>
      </w:r>
    </w:p>
    <w:bookmarkEnd w:id="40"/>
    <w:p w:rsidR="00000000" w:rsidRDefault="00BC5C22">
      <w: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w:t>
      </w:r>
      <w:r>
        <w:t>ления КГО.</w:t>
      </w:r>
    </w:p>
    <w:p w:rsidR="00000000" w:rsidRDefault="00BC5C22">
      <w:bookmarkStart w:id="41" w:name="sub_1007"/>
      <w:r>
        <w:t>7. В случае раздельного накопления</w:t>
      </w:r>
      <w:r>
        <w:rPr>
          <w:vertAlign w:val="superscript"/>
        </w:rPr>
        <w:t> </w:t>
      </w:r>
      <w:hyperlink w:anchor="sub_10009" w:history="1">
        <w:r>
          <w:rPr>
            <w:rStyle w:val="a4"/>
            <w:vertAlign w:val="superscript"/>
          </w:rPr>
          <w:t>9</w:t>
        </w:r>
      </w:hyperlink>
      <w:r>
        <w:rPr>
          <w:vertAlign w:val="superscript"/>
        </w:rPr>
        <w:t xml:space="preserve"> </w:t>
      </w:r>
      <w:r>
        <w:t xml:space="preserve">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w:t>
      </w:r>
      <w:r>
        <w:t>видов отходов или групп отходов, либо групп однородных отходов.</w:t>
      </w:r>
    </w:p>
    <w:p w:rsidR="00000000" w:rsidRDefault="00BC5C22">
      <w:bookmarkStart w:id="42" w:name="sub_1008"/>
      <w:bookmarkEnd w:id="41"/>
      <w:r>
        <w:t>8. Владелец контейнерной и (или) специальной площадки обеспечивает проведение уборки, дезинсекции</w:t>
      </w:r>
      <w:r>
        <w:rPr>
          <w:vertAlign w:val="superscript"/>
        </w:rPr>
        <w:t> </w:t>
      </w:r>
      <w:hyperlink w:anchor="sub_10010" w:history="1">
        <w:r>
          <w:rPr>
            <w:rStyle w:val="a4"/>
            <w:vertAlign w:val="superscript"/>
          </w:rPr>
          <w:t>10</w:t>
        </w:r>
      </w:hyperlink>
      <w:r>
        <w:t xml:space="preserve"> и дератизации</w:t>
      </w:r>
      <w:r>
        <w:rPr>
          <w:vertAlign w:val="superscript"/>
        </w:rPr>
        <w:t> </w:t>
      </w:r>
      <w:hyperlink w:anchor="sub_10011" w:history="1">
        <w:r>
          <w:rPr>
            <w:rStyle w:val="a4"/>
            <w:vertAlign w:val="superscript"/>
          </w:rPr>
          <w:t>11</w:t>
        </w:r>
      </w:hyperlink>
      <w:r>
        <w:t xml:space="preserve"> конт</w:t>
      </w:r>
      <w:r>
        <w:t xml:space="preserve">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hyperlink w:anchor="sub_110000" w:history="1">
        <w:r>
          <w:rPr>
            <w:rStyle w:val="a4"/>
          </w:rPr>
          <w:t>приложением N 1</w:t>
        </w:r>
      </w:hyperlink>
      <w:r>
        <w:t xml:space="preserve"> к Санитарным правилам.</w:t>
      </w:r>
    </w:p>
    <w:bookmarkEnd w:id="42"/>
    <w:p w:rsidR="00000000" w:rsidRDefault="00BC5C22">
      <w:r>
        <w:t>Не допу</w:t>
      </w:r>
      <w:r>
        <w:t>скается промывка контейнеров и (или) бункеров на контейнерных площадках.</w:t>
      </w:r>
    </w:p>
    <w:p w:rsidR="00000000" w:rsidRDefault="00BC5C22">
      <w:bookmarkStart w:id="43" w:name="sub_1009"/>
      <w:r>
        <w:t>9. 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w:t>
      </w:r>
      <w:r>
        <w:t>соросборников на контейнерную площадку.</w:t>
      </w:r>
    </w:p>
    <w:p w:rsidR="00000000" w:rsidRDefault="00BC5C22">
      <w:bookmarkStart w:id="44" w:name="sub_1010"/>
      <w:bookmarkEnd w:id="43"/>
      <w:r>
        <w:t>10. 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w:t>
      </w:r>
      <w:r>
        <w:t>ной площадки.</w:t>
      </w:r>
    </w:p>
    <w:p w:rsidR="00000000" w:rsidRDefault="00BC5C22">
      <w:bookmarkStart w:id="45" w:name="sub_1011"/>
      <w:bookmarkEnd w:id="44"/>
      <w:r>
        <w:t>11. Срок временного накопления несортированных ТКО определяется исходя из среднесуточной температуры наружного воздуха в течение 3-х суток:</w:t>
      </w:r>
    </w:p>
    <w:bookmarkEnd w:id="45"/>
    <w:p w:rsidR="00000000" w:rsidRDefault="00BC5C22">
      <w:r>
        <w:t>плюс 5°С и выше - не более 1 суток;</w:t>
      </w:r>
    </w:p>
    <w:p w:rsidR="00000000" w:rsidRDefault="00BC5C22">
      <w:r>
        <w:t>плюс 4°С и ниже - не более 3 суток.</w:t>
      </w:r>
    </w:p>
    <w:p w:rsidR="00000000" w:rsidRDefault="00BC5C22">
      <w:r>
        <w:t>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w:t>
      </w:r>
      <w:r>
        <w:t>ют решение об изменении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w:t>
      </w:r>
      <w:r>
        <w:rPr>
          <w:vertAlign w:val="superscript"/>
        </w:rPr>
        <w:t> </w:t>
      </w:r>
      <w:hyperlink w:anchor="sub_10012" w:history="1">
        <w:r>
          <w:rPr>
            <w:rStyle w:val="a4"/>
            <w:vertAlign w:val="superscript"/>
          </w:rPr>
          <w:t>12</w:t>
        </w:r>
      </w:hyperlink>
      <w:r>
        <w:t>.</w:t>
      </w:r>
    </w:p>
    <w:p w:rsidR="00000000" w:rsidRDefault="00BC5C22">
      <w:bookmarkStart w:id="46" w:name="sub_1012"/>
      <w:r>
        <w:t>12. Сортировка отходов из мусоросборников,</w:t>
      </w:r>
      <w:r>
        <w:t xml:space="preserve"> а также из мусоровозов на контейнерных </w:t>
      </w:r>
      <w:r>
        <w:lastRenderedPageBreak/>
        <w:t>площадках не допускается.</w:t>
      </w:r>
    </w:p>
    <w:p w:rsidR="00000000" w:rsidRDefault="00BC5C22">
      <w:bookmarkStart w:id="47" w:name="sub_1013"/>
      <w:bookmarkEnd w:id="46"/>
      <w:r>
        <w:t>13. 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w:t>
      </w:r>
      <w:r>
        <w:t>ратуре наружного воздуха плюс 4°С и ниже, а при температуре плюс 5°С и выше - не реже 1 раза в 7 суток.</w:t>
      </w:r>
    </w:p>
    <w:bookmarkEnd w:id="47"/>
    <w:p w:rsidR="00000000" w:rsidRDefault="00BC5C22">
      <w:r>
        <w:t>Транспортирование КГО со специальной площадки к месту осуществления деятельности по обращению с отходами должно проводиться с использованием спе</w:t>
      </w:r>
      <w:r>
        <w:t>циально оборудованного транспортного средства, обозначенного специальным знаком</w:t>
      </w:r>
      <w:r>
        <w:rPr>
          <w:vertAlign w:val="superscript"/>
        </w:rPr>
        <w:t> </w:t>
      </w:r>
      <w:hyperlink w:anchor="sub_10013" w:history="1">
        <w:r>
          <w:rPr>
            <w:rStyle w:val="a4"/>
            <w:vertAlign w:val="superscript"/>
          </w:rPr>
          <w:t>13</w:t>
        </w:r>
      </w:hyperlink>
      <w:r>
        <w:rPr>
          <w:vertAlign w:val="superscript"/>
        </w:rPr>
        <w:t xml:space="preserve"> </w:t>
      </w:r>
      <w:r>
        <w:t>(далее - транспортное средство), на объект, предназначенный для обработки, обезвреживания, утилизации, размещения отходов.</w:t>
      </w:r>
    </w:p>
    <w:p w:rsidR="00000000" w:rsidRDefault="00BC5C22">
      <w:r>
        <w:t>В районах Крайнего Севе</w:t>
      </w:r>
      <w:r>
        <w:t>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w:t>
      </w:r>
      <w:r>
        <w:t>ве по согласованию с главным государственным санитарным врачом по субъекту Российской Федерации принимать решение об изменении периодичности вывоза ТКО (КГО).</w:t>
      </w:r>
    </w:p>
    <w:p w:rsidR="00000000" w:rsidRDefault="00BC5C22">
      <w:bookmarkStart w:id="48" w:name="sub_1014"/>
      <w:r>
        <w:t>14. Транспортирование ТКО (КГО) с контейнерных площадок должно производиться хозяйствующи</w:t>
      </w:r>
      <w:r>
        <w:t>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rsidR="00000000" w:rsidRDefault="00BC5C22">
      <w:bookmarkStart w:id="49" w:name="sub_1015"/>
      <w:bookmarkEnd w:id="48"/>
      <w:r>
        <w:t>15. Хозяйствующий субъект, осуществляющий деят</w:t>
      </w:r>
      <w:r>
        <w:t>ельность по сбору и транспортированию КГО (ТКО), обеспечивает вывоз их по установленному им графику с 7 до 23 часов.</w:t>
      </w:r>
    </w:p>
    <w:bookmarkEnd w:id="49"/>
    <w:p w:rsidR="00000000" w:rsidRDefault="00BC5C22">
      <w:r>
        <w:t>Допускается сбор и удаление (вывоз) ТКО (КГО) с территорий сельских поселений или с территорий малоэтажной застройки городских посе</w:t>
      </w:r>
      <w:r>
        <w:t>лений бестарным методом (без накопления ТКО (КГО) на контейнерных площадках).</w:t>
      </w:r>
    </w:p>
    <w:p w:rsidR="00000000" w:rsidRDefault="00BC5C22">
      <w:bookmarkStart w:id="50" w:name="sub_1016"/>
      <w:r>
        <w:t>16. 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w:t>
      </w:r>
      <w:r>
        <w:t xml:space="preserve"> ТКО (КГО), не реже 1 раза в 10 суток.</w:t>
      </w:r>
    </w:p>
    <w:p w:rsidR="00000000" w:rsidRDefault="00BC5C22">
      <w:bookmarkStart w:id="51" w:name="sub_1017"/>
      <w:bookmarkEnd w:id="50"/>
      <w:r>
        <w:t>17. Вывоз и сброс отходов в места, не предназначенные для обращения с отходами, запрещен.</w:t>
      </w:r>
    </w:p>
    <w:p w:rsidR="00000000" w:rsidRDefault="00BC5C22">
      <w:bookmarkStart w:id="52" w:name="sub_1018"/>
      <w:bookmarkEnd w:id="51"/>
      <w:r>
        <w:t>18. В населенных пунктах без централизованной системы водоотведения накопление жидких бытовых о</w:t>
      </w:r>
      <w:r>
        <w:t>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r>
        <w:rPr>
          <w:vertAlign w:val="superscript"/>
        </w:rPr>
        <w:t> </w:t>
      </w:r>
      <w:hyperlink w:anchor="sub_10014" w:history="1">
        <w:r>
          <w:rPr>
            <w:rStyle w:val="a4"/>
            <w:vertAlign w:val="superscript"/>
          </w:rPr>
          <w:t>14</w:t>
        </w:r>
      </w:hyperlink>
      <w:r>
        <w:t>.</w:t>
      </w:r>
    </w:p>
    <w:p w:rsidR="00000000" w:rsidRDefault="00BC5C22">
      <w:bookmarkStart w:id="53" w:name="sub_1019"/>
      <w:bookmarkEnd w:id="52"/>
      <w:r>
        <w:t xml:space="preserve">19. Расстояние от выгребов и дворовых </w:t>
      </w:r>
      <w:r>
        <w:t>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w:t>
      </w:r>
      <w:r>
        <w:rPr>
          <w:vertAlign w:val="superscript"/>
        </w:rPr>
        <w:t> </w:t>
      </w:r>
      <w:hyperlink w:anchor="sub_10015" w:history="1">
        <w:r>
          <w:rPr>
            <w:rStyle w:val="a4"/>
            <w:vertAlign w:val="superscript"/>
          </w:rPr>
          <w:t>15</w:t>
        </w:r>
      </w:hyperlink>
      <w:r>
        <w:t xml:space="preserve"> и медицинских организаций, организаций социального обслуживани</w:t>
      </w:r>
      <w:r>
        <w:t>я, детских игровых и спортивных площадок должно быть не менее 10 метров и не более 100 метров, для туалетов - не менее 20 метров.</w:t>
      </w:r>
    </w:p>
    <w:bookmarkEnd w:id="53"/>
    <w:p w:rsidR="00000000" w:rsidRDefault="00BC5C22">
      <w:r>
        <w:t>Дворовые уборные должны находиться (располагаться, размещаться) на расстоянии не менее 50 метров от нецентрализованных</w:t>
      </w:r>
      <w:r>
        <w:t xml:space="preserve"> источников питьевого водоснабжения, предназначенных для общественного пользования.</w:t>
      </w:r>
    </w:p>
    <w:p w:rsidR="00000000" w:rsidRDefault="00BC5C22">
      <w:bookmarkStart w:id="54" w:name="sub_1020"/>
      <w:r>
        <w:t>20. Хозяйствующие субъекты, эксплуатирующие выгребы, дворовые уборные и помойницы, должны обеспечивать их дезинфекцию и ремонт.</w:t>
      </w:r>
    </w:p>
    <w:p w:rsidR="00000000" w:rsidRDefault="00BC5C22">
      <w:bookmarkStart w:id="55" w:name="sub_1021"/>
      <w:bookmarkEnd w:id="54"/>
      <w:r>
        <w:t>21. Выгреб и помойни</w:t>
      </w:r>
      <w:r>
        <w:t>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000000" w:rsidRDefault="00BC5C22">
      <w:bookmarkStart w:id="56" w:name="sub_1022"/>
      <w:bookmarkEnd w:id="55"/>
      <w:r>
        <w:t>22. Не допускается наполнение выгреба выше, чем 0,35 метров до повер</w:t>
      </w:r>
      <w:r>
        <w:t>хности земли. Выгреб следует очищать по мере заполнения, но не реже 1 раза в 6 месяцев.</w:t>
      </w:r>
    </w:p>
    <w:p w:rsidR="00000000" w:rsidRDefault="00BC5C22">
      <w:bookmarkStart w:id="57" w:name="sub_1023"/>
      <w:bookmarkEnd w:id="56"/>
      <w:r>
        <w:t>23. Удаление ЖБО должно проводится</w:t>
      </w:r>
      <w:hyperlink r:id="rId39" w:history="1">
        <w:r>
          <w:rPr>
            <w:rStyle w:val="a4"/>
            <w:shd w:val="clear" w:color="auto" w:fill="F0F0F0"/>
          </w:rPr>
          <w:t>#</w:t>
        </w:r>
      </w:hyperlink>
      <w: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w:t>
      </w:r>
      <w:r>
        <w:lastRenderedPageBreak/>
        <w:t>централизованные системы водоот</w:t>
      </w:r>
      <w:r>
        <w:t>ведения или иные сооружения, предназначенные для приема и (или) очистки ЖБО.</w:t>
      </w:r>
    </w:p>
    <w:p w:rsidR="00000000" w:rsidRDefault="00BC5C22">
      <w:bookmarkStart w:id="58" w:name="sub_1024"/>
      <w:bookmarkEnd w:id="57"/>
      <w:r>
        <w:t xml:space="preserve">24. Объекты, предназначенные для приема и (или) очистки ЖБО, должны соответствовать требованиям </w:t>
      </w:r>
      <w:hyperlink r:id="rId40" w:history="1">
        <w:r>
          <w:rPr>
            <w:rStyle w:val="a4"/>
          </w:rPr>
          <w:t>Федера</w:t>
        </w:r>
        <w:r>
          <w:rPr>
            <w:rStyle w:val="a4"/>
          </w:rPr>
          <w:t>льного закона</w:t>
        </w:r>
      </w:hyperlink>
      <w:r>
        <w:t xml:space="preserve"> от 07.12.2011 N 416-ФЗ "О водоснабжении и водоотведении" (Собрание законодательства Российской Федерации, 2011, N 50, ст. 7358; 2020, N 14, ст. 2014) (далее - Федеральный закон от 07.12.2011 N 416-ФЗ), санитарных правил и санитарно-эпидеми</w:t>
      </w:r>
      <w:r>
        <w:t>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bookmarkEnd w:id="58"/>
    <w:p w:rsidR="00000000" w:rsidRDefault="00BC5C22">
      <w:r>
        <w:t xml:space="preserve">Не допускается вывоз ЖБО в места, не предназначенные для приема и (или) </w:t>
      </w:r>
      <w:r>
        <w:t>очистки ЖБО.</w:t>
      </w:r>
    </w:p>
    <w:p w:rsidR="00000000" w:rsidRDefault="00BC5C22">
      <w:bookmarkStart w:id="59" w:name="sub_1025"/>
      <w:r>
        <w:t>25. 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w:t>
      </w:r>
      <w:r>
        <w:t>сонала специального транспорта и приемного сооружения со сливаемыми и принимаемыми ЖБО.</w:t>
      </w:r>
    </w:p>
    <w:p w:rsidR="00000000" w:rsidRDefault="00BC5C22">
      <w:bookmarkStart w:id="60" w:name="sub_1026"/>
      <w:bookmarkEnd w:id="59"/>
      <w:r>
        <w:t>26. Хозяйствующие субъекты, эксплуатирующие специальный транспорт, должны обеспечить мойку и дезинфекцию специального транспорта не реже 1 раза в 10 сут</w:t>
      </w:r>
      <w:r>
        <w:t>ок.</w:t>
      </w:r>
    </w:p>
    <w:p w:rsidR="00000000" w:rsidRDefault="00BC5C22">
      <w:bookmarkStart w:id="61" w:name="sub_1027"/>
      <w:bookmarkEnd w:id="60"/>
      <w:r>
        <w:t>27.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w:t>
      </w:r>
      <w:r>
        <w:t>уре наружного воздуха плюс 5°С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000000" w:rsidRDefault="00BC5C22">
      <w:bookmarkStart w:id="62" w:name="sub_1028"/>
      <w:bookmarkEnd w:id="61"/>
      <w:r>
        <w:t>28. Хозяйствующ</w:t>
      </w:r>
      <w:r>
        <w:t>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w:t>
      </w:r>
      <w:r>
        <w:t>арных болезней, а также к организации и проведению санитарно-противоэпидемических (профилактических) мероприятий.</w:t>
      </w:r>
    </w:p>
    <w:p w:rsidR="00000000" w:rsidRDefault="00BC5C22">
      <w:bookmarkStart w:id="63" w:name="sub_1029"/>
      <w:bookmarkEnd w:id="62"/>
      <w:r>
        <w:t xml:space="preserve">29. На территориях общего пользования населенных пунктов владельцами этих территорий должны быть установлены урны, расстояние </w:t>
      </w:r>
      <w:r>
        <w:t>между урнами должно составлять не более 100 метров. Удаление отходов из урн должно обеспечиваться не реже 1 раза в сутки.</w:t>
      </w:r>
    </w:p>
    <w:p w:rsidR="00000000" w:rsidRDefault="00BC5C22">
      <w:bookmarkStart w:id="64" w:name="sub_1030"/>
      <w:bookmarkEnd w:id="63"/>
      <w:r>
        <w:t>30. Сжигание листьев деревьев, кустарников на территории населенных пунктов запрещено.</w:t>
      </w:r>
    </w:p>
    <w:bookmarkEnd w:id="64"/>
    <w:p w:rsidR="00000000" w:rsidRDefault="00BC5C22">
      <w:r>
        <w:t>Собранные листья деревь</w:t>
      </w:r>
      <w:r>
        <w:t>ев, кустарников подлежат вывозу на объекты размещения, обезвреживания или утилизации отходов.</w:t>
      </w:r>
    </w:p>
    <w:p w:rsidR="00000000" w:rsidRDefault="00BC5C22">
      <w:bookmarkStart w:id="65" w:name="sub_1031"/>
      <w:r>
        <w:t>31. При температуре воздуха более плюс 10°С на проезжей части улиц и площадей с водонепроницаемым покрытием, а также на пешеходных тротуарах хозяйствующим</w:t>
      </w:r>
      <w:r>
        <w:t>и субъектами, отвечающими за содержание соответствующих территорий, должны производиться полив и подметание.</w:t>
      </w:r>
    </w:p>
    <w:p w:rsidR="00000000" w:rsidRDefault="00BC5C22">
      <w:bookmarkStart w:id="66" w:name="sub_1032"/>
      <w:bookmarkEnd w:id="65"/>
      <w:r>
        <w:t>32. Не допускается заправлять автомобили для полива и подметания технической водой и водой из открытых водоемов.</w:t>
      </w:r>
    </w:p>
    <w:p w:rsidR="00000000" w:rsidRDefault="00BC5C22">
      <w:bookmarkStart w:id="67" w:name="sub_1033"/>
      <w:bookmarkEnd w:id="66"/>
      <w:r>
        <w:t xml:space="preserve">33. При температуре воздуха ниже 0°С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w:t>
      </w:r>
      <w:hyperlink r:id="rId41" w:history="1">
        <w:r>
          <w:rPr>
            <w:rStyle w:val="a4"/>
          </w:rPr>
          <w:t>главой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w:t>
      </w:r>
      <w:r>
        <w:t xml:space="preserve">ического союза, и </w:t>
      </w:r>
      <w:hyperlink r:id="rId42" w:history="1">
        <w:r>
          <w:rPr>
            <w:rStyle w:val="a4"/>
          </w:rPr>
          <w:t>разделом 19 главы II</w:t>
        </w:r>
      </w:hyperlink>
      <w:r>
        <w:t xml:space="preserve"> Единых санитарно-эпидемиологических и гигиенических требований к продукции (товарам), подлежащей санитарно-эпидемиологическому надзору (контролю), ут</w:t>
      </w:r>
      <w:r>
        <w:t xml:space="preserve">вержденных </w:t>
      </w:r>
      <w:hyperlink r:id="rId43" w:history="1">
        <w:r>
          <w:rPr>
            <w:rStyle w:val="a4"/>
          </w:rPr>
          <w:t>решением</w:t>
        </w:r>
      </w:hyperlink>
      <w:r>
        <w:t xml:space="preserve"> Комиссии Таможенного союза от 28.05.2010 N 299 "О применении санитарных мер в таможенном союзе" (далее - Решение N 299)</w:t>
      </w:r>
      <w:r>
        <w:rPr>
          <w:vertAlign w:val="superscript"/>
        </w:rPr>
        <w:t> </w:t>
      </w:r>
      <w:hyperlink w:anchor="sub_10016" w:history="1">
        <w:r>
          <w:rPr>
            <w:rStyle w:val="a4"/>
            <w:vertAlign w:val="superscript"/>
          </w:rPr>
          <w:t>16</w:t>
        </w:r>
      </w:hyperlink>
      <w:r>
        <w:t>.</w:t>
      </w:r>
    </w:p>
    <w:p w:rsidR="00000000" w:rsidRDefault="00BC5C22">
      <w:bookmarkStart w:id="68" w:name="sub_1034"/>
      <w:bookmarkEnd w:id="67"/>
      <w:r>
        <w:t>34. С</w:t>
      </w:r>
      <w:r>
        <w:t xml:space="preserve">обранный хозяйствующими субъектами, осуществляющими вывоз снега, снег должен </w:t>
      </w:r>
      <w:r>
        <w:lastRenderedPageBreak/>
        <w:t>складироваться на площадках с водонепроницаемым покрытием и обвалованных сплошным земляным валом или вывозиться на снегоплавильные установки.</w:t>
      </w:r>
    </w:p>
    <w:bookmarkEnd w:id="68"/>
    <w:p w:rsidR="00000000" w:rsidRDefault="00BC5C22">
      <w:r>
        <w:t>Не допускается размещение соб</w:t>
      </w:r>
      <w:r>
        <w:t>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000000" w:rsidRDefault="00BC5C22">
      <w:bookmarkStart w:id="69" w:name="sub_1035"/>
      <w:r>
        <w:t xml:space="preserve">35. </w:t>
      </w:r>
      <w:r>
        <w:t>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rsidR="00000000" w:rsidRDefault="00BC5C22">
      <w:pPr>
        <w:pStyle w:val="a6"/>
        <w:rPr>
          <w:color w:val="000000"/>
          <w:sz w:val="16"/>
          <w:szCs w:val="16"/>
          <w:shd w:val="clear" w:color="auto" w:fill="F0F0F0"/>
        </w:rPr>
      </w:pPr>
      <w:bookmarkStart w:id="70" w:name="sub_1351"/>
      <w:bookmarkEnd w:id="69"/>
      <w:r>
        <w:rPr>
          <w:color w:val="000000"/>
          <w:sz w:val="16"/>
          <w:szCs w:val="16"/>
          <w:shd w:val="clear" w:color="auto" w:fill="F0F0F0"/>
        </w:rPr>
        <w:t>Информация об изменениях:</w:t>
      </w:r>
    </w:p>
    <w:bookmarkEnd w:id="70"/>
    <w:p w:rsidR="00000000" w:rsidRDefault="00BC5C22">
      <w:pPr>
        <w:pStyle w:val="a7"/>
        <w:rPr>
          <w:shd w:val="clear" w:color="auto" w:fill="F0F0F0"/>
        </w:rPr>
      </w:pPr>
      <w:r>
        <w:t xml:space="preserve"> </w:t>
      </w:r>
      <w:r>
        <w:rPr>
          <w:shd w:val="clear" w:color="auto" w:fill="F0F0F0"/>
        </w:rPr>
        <w:t>СанПиН дополнены пунктом 35(1) с 18 июля</w:t>
      </w:r>
      <w:r>
        <w:rPr>
          <w:shd w:val="clear" w:color="auto" w:fill="F0F0F0"/>
        </w:rPr>
        <w:t xml:space="preserve"> 2021 г. - </w:t>
      </w:r>
      <w:hyperlink r:id="rId44" w:history="1">
        <w:r>
          <w:rPr>
            <w:rStyle w:val="a4"/>
            <w:shd w:val="clear" w:color="auto" w:fill="F0F0F0"/>
          </w:rPr>
          <w:t>Постановление</w:t>
        </w:r>
      </w:hyperlink>
      <w:r>
        <w:rPr>
          <w:shd w:val="clear" w:color="auto" w:fill="F0F0F0"/>
        </w:rPr>
        <w:t xml:space="preserve"> Главного государственного санитарного врача России от 26 июня 2021 г. N 16</w:t>
      </w:r>
    </w:p>
    <w:p w:rsidR="00000000" w:rsidRDefault="00BC5C22">
      <w:r>
        <w:t>35(1). До 1 марта 2022 года в целях предупреждения возникновения и распространения инфек</w:t>
      </w:r>
      <w:r>
        <w:t>ционных заболеваний доступ на территорию пляжа, размещенного на участке берега природного или искусственного водоема, водотока, моря или его отдельной части, используемого санаторно-курортными организациями (далее - лечебный пляж), осуществляется в порядке</w:t>
      </w:r>
      <w:r>
        <w:t xml:space="preserve"> и на условиях, определенных санаторно-курортными организациями. При этом доступ на лечебный пляж в указанный период для лиц, не являющихся получателями услуг или работниками санаторно-курортных организаций, должен быть ограничен в соответствии с требовани</w:t>
      </w:r>
      <w:r>
        <w:t>ями законодательства Российской Федерации.</w:t>
      </w:r>
    </w:p>
    <w:p w:rsidR="00000000" w:rsidRDefault="00BC5C22">
      <w:bookmarkStart w:id="71" w:name="sub_1036"/>
      <w:r>
        <w:t>36. 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bookmarkEnd w:id="71"/>
    <w:p w:rsidR="00000000" w:rsidRDefault="00BC5C22">
      <w:r>
        <w:t>Количество раздев</w:t>
      </w:r>
      <w:r>
        <w:t>алок, общественных туалетов, душевых определяется хозяйствующими субъектами с учетом площади пляжа.</w:t>
      </w:r>
    </w:p>
    <w:p w:rsidR="00000000" w:rsidRDefault="00BC5C22">
      <w:r>
        <w:t>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w:t>
      </w:r>
      <w:r>
        <w:t xml:space="preserve">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w:t>
      </w:r>
      <w:r>
        <w:t>водоотведения должны быть установлены мобильные туалетные кабины.</w:t>
      </w:r>
    </w:p>
    <w:p w:rsidR="00000000" w:rsidRDefault="00BC5C22">
      <w:bookmarkStart w:id="72" w:name="sub_1037"/>
      <w:r>
        <w:t>37. 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w:t>
      </w:r>
      <w:r>
        <w:t>сстояние между туалетами, душевыми должно составлять не более 100 метров.</w:t>
      </w:r>
    </w:p>
    <w:p w:rsidR="00000000" w:rsidRDefault="00BC5C22">
      <w:bookmarkStart w:id="73" w:name="sub_1038"/>
      <w:bookmarkEnd w:id="72"/>
      <w:r>
        <w:t>38. Почва на пляжах должна соответствовать гигиеническим нормативам</w:t>
      </w:r>
      <w:r>
        <w:rPr>
          <w:vertAlign w:val="superscript"/>
        </w:rPr>
        <w:t> </w:t>
      </w:r>
      <w:hyperlink w:anchor="sub_10017" w:history="1">
        <w:r>
          <w:rPr>
            <w:rStyle w:val="a4"/>
            <w:vertAlign w:val="superscript"/>
          </w:rPr>
          <w:t>17</w:t>
        </w:r>
      </w:hyperlink>
      <w:r>
        <w:t xml:space="preserve"> к составу и свойствам почв населенных мест.</w:t>
      </w:r>
    </w:p>
    <w:p w:rsidR="00000000" w:rsidRDefault="00BC5C22">
      <w:bookmarkStart w:id="74" w:name="sub_1039"/>
      <w:bookmarkEnd w:id="73"/>
      <w:r>
        <w:t>39. Убор</w:t>
      </w:r>
      <w:r>
        <w:t>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rsidR="00000000" w:rsidRDefault="00BC5C22">
      <w:bookmarkStart w:id="75" w:name="sub_1040"/>
      <w:bookmarkEnd w:id="74"/>
      <w:r>
        <w:t>40. Урны на пляже должны размещаться хозяйству</w:t>
      </w:r>
      <w:r>
        <w:t>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w:t>
      </w:r>
      <w:r>
        <w:t>жа.</w:t>
      </w:r>
    </w:p>
    <w:p w:rsidR="00000000" w:rsidRDefault="00BC5C22">
      <w:bookmarkStart w:id="76" w:name="sub_1041"/>
      <w:bookmarkEnd w:id="75"/>
      <w:r>
        <w:t xml:space="preserve">41.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w:t>
      </w:r>
      <w:hyperlink w:anchor="sub_1003" w:history="1">
        <w:r>
          <w:rPr>
            <w:rStyle w:val="a4"/>
          </w:rPr>
          <w:t>пунктом</w:t>
        </w:r>
        <w:r>
          <w:rPr>
            <w:rStyle w:val="a4"/>
          </w:rPr>
          <w:t> 3</w:t>
        </w:r>
      </w:hyperlink>
      <w:r>
        <w:t xml:space="preserve">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rsidR="00000000" w:rsidRDefault="00BC5C22">
      <w:bookmarkStart w:id="77" w:name="sub_1042"/>
      <w:bookmarkEnd w:id="76"/>
      <w:r>
        <w:t>42. На пляже хозяйствующими субъектами, влад</w:t>
      </w:r>
      <w:r>
        <w:t xml:space="preserve">еющими пляжами, должны проводиться дератизационные и дезинсекционные мероприятия в соответствии с требованиями Санитарных </w:t>
      </w:r>
      <w:r>
        <w:lastRenderedPageBreak/>
        <w:t>правил и санитарно-эпидемиологическими требованиями по профилактике инфекционных и паразитарных болезней, а также к организации и пров</w:t>
      </w:r>
      <w:r>
        <w:t>едению санитарно-противоэпидемических (профилактических) мероприятий.</w:t>
      </w:r>
    </w:p>
    <w:p w:rsidR="00000000" w:rsidRDefault="00BC5C22">
      <w:bookmarkStart w:id="78" w:name="sub_1043"/>
      <w:bookmarkEnd w:id="77"/>
      <w:r>
        <w:t>43. 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w:t>
      </w:r>
      <w:r>
        <w:t>ка. Расстояние между урнами должно быть не более 40 метров вдоль пешеходных дорожек.</w:t>
      </w:r>
    </w:p>
    <w:p w:rsidR="00000000" w:rsidRDefault="00BC5C22">
      <w:bookmarkStart w:id="79" w:name="sub_1044"/>
      <w:bookmarkEnd w:id="78"/>
      <w:r>
        <w:t>44. На территориях парков хозяйствующими субъктами</w:t>
      </w:r>
      <w:hyperlink r:id="rId45" w:history="1">
        <w:r>
          <w:rPr>
            <w:rStyle w:val="a4"/>
            <w:shd w:val="clear" w:color="auto" w:fill="F0F0F0"/>
          </w:rPr>
          <w:t>#</w:t>
        </w:r>
      </w:hyperlink>
      <w:r>
        <w:t xml:space="preserve"> должны быть установлены общественные туа</w:t>
      </w:r>
      <w:r>
        <w:t>леты, исходя из расчета одно место на 500 посетителей.</w:t>
      </w:r>
    </w:p>
    <w:p w:rsidR="00000000" w:rsidRDefault="00BC5C22">
      <w:bookmarkStart w:id="80" w:name="sub_1045"/>
      <w:bookmarkEnd w:id="79"/>
      <w:r>
        <w:t>45. Уборка территории парка должна проводиться хозяйствующим субъектом, владеющим парком, ежедневно.</w:t>
      </w:r>
    </w:p>
    <w:p w:rsidR="00000000" w:rsidRDefault="00BC5C22">
      <w:bookmarkStart w:id="81" w:name="sub_1046"/>
      <w:bookmarkEnd w:id="80"/>
      <w:r>
        <w:t>46. Хозяйствующим субъектом, владеющим парком, на территории парка д</w:t>
      </w:r>
      <w:r>
        <w:t>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w:t>
      </w:r>
      <w:r>
        <w:t>еских) мероприятий.</w:t>
      </w:r>
    </w:p>
    <w:p w:rsidR="00000000" w:rsidRDefault="00BC5C22">
      <w:bookmarkStart w:id="82" w:name="sub_1047"/>
      <w:bookmarkEnd w:id="81"/>
      <w:r>
        <w:t>47.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объекты, должны быт</w:t>
      </w:r>
      <w:r>
        <w:t>ь установлены урны</w:t>
      </w:r>
      <w:r>
        <w:rPr>
          <w:vertAlign w:val="superscript"/>
        </w:rPr>
        <w:t> </w:t>
      </w:r>
      <w:hyperlink w:anchor="sub_10018" w:history="1">
        <w:r>
          <w:rPr>
            <w:rStyle w:val="a4"/>
            <w:vertAlign w:val="superscript"/>
          </w:rPr>
          <w:t>18</w:t>
        </w:r>
      </w:hyperlink>
      <w:r>
        <w:t>.</w:t>
      </w:r>
    </w:p>
    <w:p w:rsidR="00000000" w:rsidRDefault="00BC5C22">
      <w:bookmarkStart w:id="83" w:name="sub_1048"/>
      <w:bookmarkEnd w:id="82"/>
      <w:r>
        <w:t>48. На территориях торговых объектов хозяйствующими субъектами, которым принадлежат торговые объекты, должны быть оборудованы общественные туалеты.</w:t>
      </w:r>
    </w:p>
    <w:p w:rsidR="00000000" w:rsidRDefault="00BC5C22">
      <w:bookmarkStart w:id="84" w:name="sub_1049"/>
      <w:bookmarkEnd w:id="83"/>
      <w:r>
        <w:t>49. На территориях торговы</w:t>
      </w:r>
      <w:r>
        <w:t>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bookmarkEnd w:id="84"/>
    <w:p w:rsidR="00000000" w:rsidRDefault="00BC5C22">
      <w:r>
        <w:t>Хозяйствующие субъекты, кото</w:t>
      </w:r>
      <w:r>
        <w:t>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w:t>
      </w:r>
    </w:p>
    <w:p w:rsidR="00000000" w:rsidRDefault="00BC5C22">
      <w:bookmarkStart w:id="85" w:name="sub_1050"/>
      <w:r>
        <w:t>50. Кладбища должны размещаться в соответствии с требо</w:t>
      </w:r>
      <w:r>
        <w:t>ваниями законодательства Российской Федерации</w:t>
      </w:r>
      <w:r>
        <w:rPr>
          <w:vertAlign w:val="superscript"/>
        </w:rPr>
        <w:t> </w:t>
      </w:r>
      <w:hyperlink w:anchor="sub_10019" w:history="1">
        <w:r>
          <w:rPr>
            <w:rStyle w:val="a4"/>
            <w:vertAlign w:val="superscript"/>
          </w:rPr>
          <w:t>19</w:t>
        </w:r>
      </w:hyperlink>
      <w:r>
        <w:t>.</w:t>
      </w:r>
    </w:p>
    <w:p w:rsidR="00000000" w:rsidRDefault="00BC5C22">
      <w:bookmarkStart w:id="86" w:name="sub_1051"/>
      <w:bookmarkEnd w:id="85"/>
      <w:r>
        <w:t>51. Участок, отводимый под кладбище, должен соответствовать следующим требованиям</w:t>
      </w:r>
      <w:r>
        <w:rPr>
          <w:vertAlign w:val="superscript"/>
        </w:rPr>
        <w:t> </w:t>
      </w:r>
      <w:hyperlink w:anchor="sub_10020" w:history="1">
        <w:r>
          <w:rPr>
            <w:rStyle w:val="a4"/>
            <w:vertAlign w:val="superscript"/>
          </w:rPr>
          <w:t>20</w:t>
        </w:r>
      </w:hyperlink>
      <w:r>
        <w:t>:</w:t>
      </w:r>
    </w:p>
    <w:bookmarkEnd w:id="86"/>
    <w:p w:rsidR="00000000" w:rsidRDefault="00BC5C22">
      <w:r>
        <w:t xml:space="preserve">иметь уклон в сторону, противоположную от </w:t>
      </w:r>
      <w:r>
        <w:t>населенных пунктов, открытых водоемов, потоков грунтовых вод, используемых населением для питьевых и хозяйственно-бытовых целей;</w:t>
      </w:r>
    </w:p>
    <w:p w:rsidR="00000000" w:rsidRDefault="00BC5C22">
      <w:r>
        <w:t>не затопляться при паводках;</w:t>
      </w:r>
    </w:p>
    <w:p w:rsidR="00000000" w:rsidRDefault="00BC5C22">
      <w:r>
        <w:t>иметь уровень стояния грунтовых вод не менее чем в двух метрах от поверхности земли при максимальн</w:t>
      </w:r>
      <w:r>
        <w:t>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rsidR="00000000" w:rsidRDefault="00BC5C22">
      <w:r>
        <w:t>иметь сухую, пористую почву на глубине 1,5 </w:t>
      </w:r>
      <w:r>
        <w:t>метров и ниже с влажностью почвы в пределах 6 - 18%.</w:t>
      </w:r>
    </w:p>
    <w:p w:rsidR="00000000" w:rsidRDefault="00BC5C22">
      <w:bookmarkStart w:id="87" w:name="sub_1052"/>
      <w:r>
        <w:t>52. Кладбище с погребением путем предания тела (останков) умершего земле (захоронение в могилу, склеп) размещают на расстоянии:</w:t>
      </w:r>
    </w:p>
    <w:bookmarkEnd w:id="87"/>
    <w:p w:rsidR="00000000" w:rsidRDefault="00BC5C22">
      <w:r>
        <w:t xml:space="preserve">от жилых, общественных зданий, спортивно-оздоровительных и </w:t>
      </w:r>
      <w:r>
        <w:t>санаторно-курортных зон в соответствии с требованиями к санитарно-защитным зонам</w:t>
      </w:r>
      <w:r>
        <w:rPr>
          <w:vertAlign w:val="superscript"/>
        </w:rPr>
        <w:t> </w:t>
      </w:r>
      <w:hyperlink w:anchor="sub_10021" w:history="1">
        <w:r>
          <w:rPr>
            <w:rStyle w:val="a4"/>
            <w:vertAlign w:val="superscript"/>
          </w:rPr>
          <w:t>21</w:t>
        </w:r>
      </w:hyperlink>
      <w:r>
        <w:t>;</w:t>
      </w:r>
    </w:p>
    <w:p w:rsidR="00000000" w:rsidRDefault="00BC5C22">
      <w:r>
        <w:t xml:space="preserve">от водозаборных сооружений на водных объектах, используемых в целях питьевого и хозяйственно-бытового водоснабжения населения, в соответствии с </w:t>
      </w:r>
      <w:r>
        <w:t>требованиями к зонам санитарной охраны водных объектов</w:t>
      </w:r>
      <w:r>
        <w:rPr>
          <w:vertAlign w:val="superscript"/>
        </w:rPr>
        <w:t> </w:t>
      </w:r>
      <w:hyperlink w:anchor="sub_10022" w:history="1">
        <w:r>
          <w:rPr>
            <w:rStyle w:val="a4"/>
            <w:vertAlign w:val="superscript"/>
          </w:rPr>
          <w:t>22</w:t>
        </w:r>
      </w:hyperlink>
      <w:r>
        <w:t>.</w:t>
      </w:r>
    </w:p>
    <w:p w:rsidR="00000000" w:rsidRDefault="00BC5C22">
      <w: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w:t>
      </w:r>
      <w:r>
        <w:t xml:space="preserve">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w:t>
      </w:r>
      <w:r>
        <w:lastRenderedPageBreak/>
        <w:t>огородничества до ко</w:t>
      </w:r>
      <w:r>
        <w:t>лумбариев и стен скорби для захоронения урн с прахом умерших должны составлять не менее 50 метров;</w:t>
      </w:r>
    </w:p>
    <w:p w:rsidR="00000000" w:rsidRDefault="00BC5C22">
      <w: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w:t>
      </w:r>
      <w:r>
        <w:t>тров.</w:t>
      </w:r>
    </w:p>
    <w:p w:rsidR="00000000" w:rsidRDefault="00BC5C22">
      <w:bookmarkStart w:id="88" w:name="sub_1053"/>
      <w:r>
        <w:t>53. При устройстве кладбища должны предусматриваться:</w:t>
      </w:r>
    </w:p>
    <w:bookmarkEnd w:id="88"/>
    <w:p w:rsidR="00000000" w:rsidRDefault="00BC5C22">
      <w:r>
        <w:t>водоупорный слой;</w:t>
      </w:r>
    </w:p>
    <w:p w:rsidR="00000000" w:rsidRDefault="00BC5C22">
      <w:r>
        <w:t>система дренажа;</w:t>
      </w:r>
    </w:p>
    <w:p w:rsidR="00000000" w:rsidRDefault="00BC5C22">
      <w:r>
        <w:t>обваловка территории кладбища;</w:t>
      </w:r>
    </w:p>
    <w:p w:rsidR="00000000" w:rsidRDefault="00BC5C22">
      <w:r>
        <w:t>разделение территории кладбища на зоны: ритуальную, административно-хозяйственную, захоронений;</w:t>
      </w:r>
    </w:p>
    <w:p w:rsidR="00000000" w:rsidRDefault="00BC5C22">
      <w:r>
        <w:t>водоснабжение, вод</w:t>
      </w:r>
      <w:r>
        <w:t>оотведение, тепло-электроснабжение, благоустройство территории;</w:t>
      </w:r>
    </w:p>
    <w:p w:rsidR="00000000" w:rsidRDefault="00BC5C22">
      <w:r>
        <w:t>подъездные пути и автостоянки.</w:t>
      </w:r>
    </w:p>
    <w:p w:rsidR="00000000" w:rsidRDefault="00BC5C22">
      <w:bookmarkStart w:id="89" w:name="sub_1054"/>
      <w:r>
        <w:t>54. Площадь участков для размещения мест захоронения должна быть не более 70% общей площади кладбища.</w:t>
      </w:r>
    </w:p>
    <w:p w:rsidR="00000000" w:rsidRDefault="00BC5C22">
      <w:bookmarkStart w:id="90" w:name="sub_1055"/>
      <w:bookmarkEnd w:id="89"/>
      <w:r>
        <w:t xml:space="preserve">55. Повторное захоронение в одну и </w:t>
      </w:r>
      <w:r>
        <w:t>ту же могилу тел родственников допускается по истечении времени разложения и минерализации тела умершего.</w:t>
      </w:r>
    </w:p>
    <w:p w:rsidR="00000000" w:rsidRDefault="00BC5C22">
      <w:bookmarkStart w:id="91" w:name="sub_1056"/>
      <w:bookmarkEnd w:id="90"/>
      <w:r>
        <w:t>56. Перевозка умершего к месту захоронения должна осуществляться с использованием автокатафалка, который после перевозки умершего долж</w:t>
      </w:r>
      <w:r>
        <w:t>ен подвергаться хозяйствующим субъектом, владеющим автокатафалком, уборке и дезинфекции после каждой перевозки.</w:t>
      </w:r>
    </w:p>
    <w:p w:rsidR="00000000" w:rsidRDefault="00BC5C22">
      <w:bookmarkStart w:id="92" w:name="sub_1057"/>
      <w:bookmarkEnd w:id="91"/>
      <w:r>
        <w:t>57. Погребение трупов, а также патолого-анатомических, анатомических отходов, инфицированных возбудителями инфекционных заболева</w:t>
      </w:r>
      <w:r>
        <w:t>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000000" w:rsidRDefault="00BC5C22">
      <w:bookmarkStart w:id="93" w:name="sub_1058"/>
      <w:bookmarkEnd w:id="92"/>
      <w:r>
        <w:t>58. При перевозке и (или) погр</w:t>
      </w:r>
      <w:r>
        <w:t>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 территории</w:t>
      </w:r>
      <w:r>
        <w:rPr>
          <w:vertAlign w:val="superscript"/>
        </w:rPr>
        <w:t> </w:t>
      </w:r>
      <w:hyperlink w:anchor="sub_10023" w:history="1">
        <w:r>
          <w:rPr>
            <w:rStyle w:val="a4"/>
            <w:vertAlign w:val="superscript"/>
          </w:rPr>
          <w:t>23</w:t>
        </w:r>
      </w:hyperlink>
      <w:r>
        <w:t>.</w:t>
      </w:r>
    </w:p>
    <w:p w:rsidR="00000000" w:rsidRDefault="00BC5C22">
      <w:bookmarkStart w:id="94" w:name="sub_1059"/>
      <w:bookmarkEnd w:id="93"/>
      <w:r>
        <w:t>59. Патолого-анатомические и анатомические отходы подлежат кремации или захоронению на кладбищах в деревянных ящиках.</w:t>
      </w:r>
    </w:p>
    <w:p w:rsidR="00000000" w:rsidRDefault="00BC5C22">
      <w:bookmarkStart w:id="95" w:name="sub_1060"/>
      <w:bookmarkEnd w:id="94"/>
      <w:r>
        <w:t>60. Лицо, осуществляющее извлечение останков умершего, обязано продезинфицировать дез</w:t>
      </w:r>
      <w:r>
        <w:t>инфекционными средствами могилу и засыпать ее землей. Останки умершего из могилы должны переноситься в герметичной таре.</w:t>
      </w:r>
    </w:p>
    <w:bookmarkEnd w:id="95"/>
    <w:p w:rsidR="00000000" w:rsidRDefault="00BC5C22">
      <w:r>
        <w:t>Лицо, осуществляющее извлечение останков и их перевозку, должно очистить и продезинфицировать герметичную тару и транспортное с</w:t>
      </w:r>
      <w:r>
        <w:t>редство, использемые</w:t>
      </w:r>
      <w:hyperlink r:id="rId46" w:history="1">
        <w:r>
          <w:rPr>
            <w:rStyle w:val="a4"/>
            <w:shd w:val="clear" w:color="auto" w:fill="F0F0F0"/>
          </w:rPr>
          <w:t>#</w:t>
        </w:r>
      </w:hyperlink>
      <w:r>
        <w:t xml:space="preserve"> для перевозки останков умершего, после завершения соответствующих работ.</w:t>
      </w:r>
    </w:p>
    <w:p w:rsidR="00000000" w:rsidRDefault="00BC5C22">
      <w:r>
        <w:t>Работники кладбища, осуществляющие эксгумацию и перезахоронение останков умершего, должны быть привиты против столбняка</w:t>
      </w:r>
      <w:r>
        <w:rPr>
          <w:vertAlign w:val="superscript"/>
        </w:rPr>
        <w:t> </w:t>
      </w:r>
      <w:hyperlink w:anchor="sub_10024" w:history="1">
        <w:r>
          <w:rPr>
            <w:rStyle w:val="a4"/>
            <w:vertAlign w:val="superscript"/>
          </w:rPr>
          <w:t>24</w:t>
        </w:r>
      </w:hyperlink>
      <w:r>
        <w:t>.</w:t>
      </w:r>
    </w:p>
    <w:p w:rsidR="00000000" w:rsidRDefault="00BC5C22">
      <w:r>
        <w:t>Работодатель обеспечивает проведение дезинфекции специальной одежды, обуви и средств индивидуальной защит</w:t>
      </w:r>
      <w:r>
        <w:t>ы, а также очистку и дезинфекцию рабочего инструмента.</w:t>
      </w:r>
    </w:p>
    <w:p w:rsidR="00000000" w:rsidRDefault="00BC5C22">
      <w:bookmarkStart w:id="96" w:name="sub_1061"/>
      <w:r>
        <w:t xml:space="preserve">61. 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w:t>
      </w:r>
      <w:r>
        <w:t>захоронения может быть использована только под зеленые насаждения</w:t>
      </w:r>
      <w:r>
        <w:rPr>
          <w:vertAlign w:val="superscript"/>
        </w:rPr>
        <w:t> </w:t>
      </w:r>
      <w:hyperlink w:anchor="sub_10025" w:history="1">
        <w:r>
          <w:rPr>
            <w:rStyle w:val="a4"/>
            <w:vertAlign w:val="superscript"/>
          </w:rPr>
          <w:t>25</w:t>
        </w:r>
      </w:hyperlink>
      <w:r>
        <w:t>. Строительство зданий и сооружений на территории места погребения не допускается.</w:t>
      </w:r>
    </w:p>
    <w:p w:rsidR="00000000" w:rsidRDefault="00BC5C22">
      <w:bookmarkStart w:id="97" w:name="sub_1062"/>
      <w:bookmarkEnd w:id="96"/>
      <w:r>
        <w:t>62. Производить захоронения умершего на закрытых кладбищах зап</w:t>
      </w:r>
      <w:r>
        <w:t>рещается, за исключением захоронения урн с прахом после кремации в родственные могилы.</w:t>
      </w:r>
    </w:p>
    <w:p w:rsidR="00000000" w:rsidRDefault="00BC5C22">
      <w:bookmarkStart w:id="98" w:name="sub_1063"/>
      <w:bookmarkEnd w:id="97"/>
      <w:r>
        <w:t>63. В крематории должны предусматриваться следующие помещения:</w:t>
      </w:r>
    </w:p>
    <w:bookmarkEnd w:id="98"/>
    <w:p w:rsidR="00000000" w:rsidRDefault="00BC5C22">
      <w:r>
        <w:t>помещение приема умерших с вестибюлем, холодильной камерой;</w:t>
      </w:r>
    </w:p>
    <w:p w:rsidR="00000000" w:rsidRDefault="00BC5C22">
      <w:r>
        <w:t>помещение для сохранен</w:t>
      </w:r>
      <w:r>
        <w:t>ия умерших до кремации;</w:t>
      </w:r>
    </w:p>
    <w:p w:rsidR="00000000" w:rsidRDefault="00BC5C22">
      <w:r>
        <w:t>помещение для кремирования умерших;</w:t>
      </w:r>
    </w:p>
    <w:p w:rsidR="00000000" w:rsidRDefault="00BC5C22">
      <w:r>
        <w:t>кремационный зал;</w:t>
      </w:r>
    </w:p>
    <w:p w:rsidR="00000000" w:rsidRDefault="00BC5C22">
      <w:r>
        <w:lastRenderedPageBreak/>
        <w:t>помещение обработки и хранения кремированных останков;</w:t>
      </w:r>
    </w:p>
    <w:p w:rsidR="00000000" w:rsidRDefault="00BC5C22">
      <w:r>
        <w:t>хранилище урн с прахом;</w:t>
      </w:r>
    </w:p>
    <w:p w:rsidR="00000000" w:rsidRDefault="00BC5C22">
      <w:r>
        <w:t>помещение газоочистки;</w:t>
      </w:r>
    </w:p>
    <w:p w:rsidR="00000000" w:rsidRDefault="00BC5C22">
      <w:r>
        <w:t>помещения инженерно-технической службы и санитарно-технические.</w:t>
      </w:r>
    </w:p>
    <w:p w:rsidR="00000000" w:rsidRDefault="00BC5C22">
      <w:r>
        <w:t>Помещения для людей, участвующих в похоронах, должны быть изолированы от помещений, предназначенных для деятельности обслуживающих работников.</w:t>
      </w:r>
    </w:p>
    <w:p w:rsidR="00000000" w:rsidRDefault="00BC5C22">
      <w:r>
        <w:t>Все помещения, входящие в состав крематориев, должны быть оборудованы системами приточно-вытяжной вентиляции с ме</w:t>
      </w:r>
      <w:r>
        <w:t>ханическим побуждением. Применение систем рециркуляции воздуха не допускается.</w:t>
      </w:r>
    </w:p>
    <w:p w:rsidR="00000000" w:rsidRDefault="00BC5C22">
      <w:bookmarkStart w:id="99" w:name="sub_1064"/>
      <w:r>
        <w:t>64. По территории кладбищ не допускается прокладка сетей централизованного хозяйственно-питьевового</w:t>
      </w:r>
      <w:hyperlink r:id="rId47" w:history="1">
        <w:r>
          <w:rPr>
            <w:rStyle w:val="a4"/>
            <w:shd w:val="clear" w:color="auto" w:fill="F0F0F0"/>
          </w:rPr>
          <w:t>#</w:t>
        </w:r>
      </w:hyperlink>
      <w:r>
        <w:t xml:space="preserve"> водос</w:t>
      </w:r>
      <w:r>
        <w:t>набжения, не предназначенных для водоснабжения зданий, сооружений кладбища и объектов похоронного назначения.</w:t>
      </w:r>
    </w:p>
    <w:bookmarkEnd w:id="99"/>
    <w:p w:rsidR="00000000" w:rsidRDefault="00BC5C22">
      <w:r>
        <w:t xml:space="preserve">На кладбище и других объектах похоронного назначения их владельцем должна быть оборудована система водоснабжения и водоотведения для нужд </w:t>
      </w:r>
      <w:r>
        <w:t>данных объектов.</w:t>
      </w:r>
    </w:p>
    <w:p w:rsidR="00000000" w:rsidRDefault="00BC5C22">
      <w:bookmarkStart w:id="100" w:name="sub_1065"/>
      <w:r>
        <w:t xml:space="preserve">65. На кладбище его владельцем должны быть оборудованы контейнерные площадки для накопления ТКО в соответствии с </w:t>
      </w:r>
      <w:hyperlink w:anchor="sub_1003" w:history="1">
        <w:r>
          <w:rPr>
            <w:rStyle w:val="a4"/>
          </w:rPr>
          <w:t>пунктом 3</w:t>
        </w:r>
      </w:hyperlink>
      <w:r>
        <w:t xml:space="preserve"> Санитарных правил.</w:t>
      </w:r>
    </w:p>
    <w:bookmarkEnd w:id="100"/>
    <w:p w:rsidR="00000000" w:rsidRDefault="00BC5C22"/>
    <w:p w:rsidR="00000000" w:rsidRDefault="00BC5C22">
      <w:pPr>
        <w:pStyle w:val="1"/>
      </w:pPr>
      <w:bookmarkStart w:id="101" w:name="sub_1300"/>
      <w:r>
        <w:t>III. Санитарно-эпидемиологические требования к</w:t>
      </w:r>
      <w:r>
        <w:t xml:space="preserve"> обеспечению качества атмосферного воздуха</w:t>
      </w:r>
    </w:p>
    <w:bookmarkEnd w:id="101"/>
    <w:p w:rsidR="00000000" w:rsidRDefault="00BC5C22"/>
    <w:p w:rsidR="00000000" w:rsidRDefault="00BC5C22">
      <w:bookmarkStart w:id="102" w:name="sub_1066"/>
      <w:r>
        <w:t>66. Атмосферный воздух должен отвечать гигиеническим нормативам по предельно допустимым концентрациям загрязняющих веществ (максимальным или минимальным их значениям) (далее - ПДК), ориентировочны</w:t>
      </w:r>
      <w:r>
        <w:t>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w:t>
      </w:r>
    </w:p>
    <w:p w:rsidR="00000000" w:rsidRDefault="00BC5C22">
      <w:bookmarkStart w:id="103" w:name="sub_1067"/>
      <w:bookmarkEnd w:id="102"/>
      <w:r>
        <w:t>67. Хозяйствующие субъекты в соотв</w:t>
      </w:r>
      <w:r>
        <w:t>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w:t>
      </w:r>
      <w:r>
        <w:t>оля за факторами среды обитания</w:t>
      </w:r>
      <w:r>
        <w:rPr>
          <w:vertAlign w:val="superscript"/>
        </w:rPr>
        <w:t> </w:t>
      </w:r>
      <w:hyperlink w:anchor="sub_10026" w:history="1">
        <w:r>
          <w:rPr>
            <w:rStyle w:val="a4"/>
            <w:vertAlign w:val="superscript"/>
          </w:rPr>
          <w:t>26</w:t>
        </w:r>
      </w:hyperlink>
      <w:r>
        <w:t>.</w:t>
      </w:r>
    </w:p>
    <w:bookmarkEnd w:id="103"/>
    <w:p w:rsidR="00000000" w:rsidRDefault="00BC5C22">
      <w:r>
        <w:t>Запрещается выброс загрязняющих веществ, не имеющих утвержденных гигиенических нормативов (ПДК, ОБУВ)</w:t>
      </w:r>
      <w:r>
        <w:rPr>
          <w:vertAlign w:val="superscript"/>
        </w:rPr>
        <w:t> </w:t>
      </w:r>
      <w:hyperlink w:anchor="sub_10027" w:history="1">
        <w:r>
          <w:rPr>
            <w:rStyle w:val="a4"/>
            <w:vertAlign w:val="superscript"/>
          </w:rPr>
          <w:t>27</w:t>
        </w:r>
      </w:hyperlink>
      <w:r>
        <w:t>.</w:t>
      </w:r>
    </w:p>
    <w:p w:rsidR="00000000" w:rsidRDefault="00BC5C22">
      <w:bookmarkStart w:id="104" w:name="sub_1068"/>
      <w:r>
        <w:t>68. Расчет канцерогенных и неканцерогенных р</w:t>
      </w:r>
      <w:r>
        <w:t>исков должен осуществляться хозяйствующими субъектами в соответствии с осуществляемой ими деятельностью при:</w:t>
      </w:r>
    </w:p>
    <w:bookmarkEnd w:id="104"/>
    <w:p w:rsidR="00000000" w:rsidRDefault="00BC5C22">
      <w:r>
        <w:t>установлении, изменении, прекращении существования санитарно-защитных зон в соответствии с требованиями нормативных правовых актов Российск</w:t>
      </w:r>
      <w:r>
        <w:t>ой Федерации, определяющими порядок установления таких зон</w:t>
      </w:r>
      <w:r>
        <w:rPr>
          <w:vertAlign w:val="superscript"/>
        </w:rPr>
        <w:t> </w:t>
      </w:r>
      <w:hyperlink w:anchor="sub_10028" w:history="1">
        <w:r>
          <w:rPr>
            <w:rStyle w:val="a4"/>
            <w:vertAlign w:val="superscript"/>
          </w:rPr>
          <w:t>28</w:t>
        </w:r>
      </w:hyperlink>
      <w:r>
        <w:t>;</w:t>
      </w:r>
    </w:p>
    <w:p w:rsidR="00000000" w:rsidRDefault="00BC5C22">
      <w:r>
        <w:t>обосновании седьмой подзоны приаэродромной территории</w:t>
      </w:r>
      <w:r>
        <w:rPr>
          <w:vertAlign w:val="superscript"/>
        </w:rPr>
        <w:t> </w:t>
      </w:r>
      <w:hyperlink w:anchor="sub_10029" w:history="1">
        <w:r>
          <w:rPr>
            <w:rStyle w:val="a4"/>
            <w:vertAlign w:val="superscript"/>
          </w:rPr>
          <w:t>29</w:t>
        </w:r>
      </w:hyperlink>
      <w:r>
        <w:t>.</w:t>
      </w:r>
    </w:p>
    <w:p w:rsidR="00000000" w:rsidRDefault="00BC5C22">
      <w:bookmarkStart w:id="105" w:name="sub_1069"/>
      <w:r>
        <w:t>69. Уровень авиационного шума не должен превышать ПДУ эквивалентного уров</w:t>
      </w:r>
      <w:r>
        <w:t>ня звука для дневного и ночного времени суток, определенный гигиеническими нормативами для территорий, непосредственно прилегающих к жилой застройке.</w:t>
      </w:r>
    </w:p>
    <w:p w:rsidR="00000000" w:rsidRDefault="00BC5C22">
      <w:bookmarkStart w:id="106" w:name="sub_1070"/>
      <w:bookmarkEnd w:id="105"/>
      <w:r>
        <w:t>70. Не допускается превышение гигиенических нормативов содержания загрязняющих веществ в а</w:t>
      </w:r>
      <w:r>
        <w:t>тмосферном воздухе:</w:t>
      </w:r>
    </w:p>
    <w:bookmarkEnd w:id="106"/>
    <w:p w:rsidR="00000000" w:rsidRDefault="00BC5C22">
      <w:r>
        <w:t xml:space="preserve">в жилой зоне - </w:t>
      </w:r>
      <w:r w:rsidR="009B77EB">
        <w:rPr>
          <w:noProof/>
        </w:rPr>
        <w:drawing>
          <wp:inline distT="0" distB="0" distL="0" distR="0">
            <wp:extent cx="4762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t xml:space="preserve"> ПДК (ОБУВ);</w:t>
      </w:r>
    </w:p>
    <w:p w:rsidR="00000000" w:rsidRDefault="00BC5C22">
      <w:r>
        <w:t>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w:t>
      </w:r>
      <w:r>
        <w:t>,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w:t>
      </w:r>
      <w:r>
        <w:t xml:space="preserve">ных и центров реабилитации </w:t>
      </w:r>
      <w:r>
        <w:lastRenderedPageBreak/>
        <w:t xml:space="preserve">- </w:t>
      </w:r>
      <w:r w:rsidR="009B77EB">
        <w:rPr>
          <w:noProof/>
        </w:rPr>
        <w:drawing>
          <wp:inline distT="0" distB="0" distL="0" distR="0">
            <wp:extent cx="4762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t xml:space="preserve"> ПДК (ОБУВ).</w:t>
      </w:r>
    </w:p>
    <w:p w:rsidR="00000000" w:rsidRDefault="00BC5C22">
      <w:bookmarkStart w:id="107" w:name="sub_1071"/>
      <w:r>
        <w:t>71. 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w:t>
      </w:r>
      <w:r>
        <w:t xml:space="preserve">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w:t>
      </w:r>
      <w:hyperlink w:anchor="sub_1070" w:history="1">
        <w:r>
          <w:rPr>
            <w:rStyle w:val="a4"/>
          </w:rPr>
          <w:t>пункте 70</w:t>
        </w:r>
      </w:hyperlink>
      <w:r>
        <w:t xml:space="preserve"> Санитарных правил, осуществляется их правоо</w:t>
      </w:r>
      <w:r>
        <w:t>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w:t>
      </w:r>
    </w:p>
    <w:bookmarkEnd w:id="107"/>
    <w:p w:rsidR="00000000" w:rsidRDefault="00BC5C22">
      <w:r>
        <w:t xml:space="preserve">Требование о разработке и реализации санитарно-противоэпидемических (профилактических) мероприятий, предусмотренных </w:t>
      </w:r>
      <w:hyperlink w:anchor="sub_1071" w:history="1">
        <w:r>
          <w:rPr>
            <w:rStyle w:val="a4"/>
          </w:rPr>
          <w:t>абзацем первым</w:t>
        </w:r>
      </w:hyperlink>
      <w:r>
        <w:t xml:space="preserve"> настоящего пункта, не применяется в отношении выбросов загрязняющих веществ, для которых комплекс</w:t>
      </w:r>
      <w:r>
        <w:t xml:space="preserve">ным экологическим разрешением в соответствии со </w:t>
      </w:r>
      <w:hyperlink r:id="rId50" w:history="1">
        <w:r>
          <w:rPr>
            <w:rStyle w:val="a4"/>
          </w:rPr>
          <w:t>статьей 31.1</w:t>
        </w:r>
      </w:hyperlink>
      <w:r>
        <w:t xml:space="preserve"> Федерального закона от 10.01.2002 N 7-ФЗ "Об охране окружающей среды" (Собрание законодательства Российской Федерации, 2002, N</w:t>
      </w:r>
      <w:r>
        <w:t> 2, ст. 133; 2019, N 52, ст. 7768, ст. 7771) установлены технологические нормативы.</w:t>
      </w:r>
    </w:p>
    <w:p w:rsidR="00000000" w:rsidRDefault="00BC5C22">
      <w:bookmarkStart w:id="108" w:name="sub_1072"/>
      <w:r>
        <w:t>72. 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w:t>
      </w:r>
      <w:r>
        <w:t>ическое воздействие, превышающие 0,1 ПДК (ОБУВ) и (или) ПДУ на:</w:t>
      </w:r>
    </w:p>
    <w:bookmarkEnd w:id="108"/>
    <w:p w:rsidR="00000000" w:rsidRDefault="00BC5C22">
      <w:r>
        <w:t>границе земельного (земельных) участка (участков) объекта (объектов);</w:t>
      </w:r>
    </w:p>
    <w:p w:rsidR="00000000" w:rsidRDefault="00BC5C22">
      <w:r>
        <w:t>границе полосы отвода для автомобильных дорог и железнодорожных линий (далее - полоса отвода);</w:t>
      </w:r>
    </w:p>
    <w:p w:rsidR="00000000" w:rsidRDefault="00BC5C22">
      <w:r>
        <w:t>границе объектов не</w:t>
      </w:r>
      <w:r>
        <w:t>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w:t>
      </w:r>
      <w:r>
        <w:t>е проектирование которого допускается в границах, не принадлежащего застройщику или иному правообладателю земельного участка (далее - граница объекта).</w:t>
      </w:r>
    </w:p>
    <w:p w:rsidR="00000000" w:rsidRDefault="00BC5C22">
      <w:r>
        <w:t>Санитарно-защитные зоны устанавливаются в случаях и порядке, предусмотренном законодательством Российской Федерации</w:t>
      </w:r>
      <w:r>
        <w:rPr>
          <w:vertAlign w:val="superscript"/>
        </w:rPr>
        <w:t> </w:t>
      </w:r>
      <w:hyperlink w:anchor="sub_10030" w:history="1">
        <w:r>
          <w:rPr>
            <w:rStyle w:val="a4"/>
            <w:vertAlign w:val="superscript"/>
          </w:rPr>
          <w:t>30</w:t>
        </w:r>
      </w:hyperlink>
      <w:r>
        <w:t>.</w:t>
      </w:r>
    </w:p>
    <w:p w:rsidR="00000000" w:rsidRDefault="00BC5C22">
      <w:bookmarkStart w:id="109" w:name="sub_10726"/>
      <w:r>
        <w:t>В пределах земельных участков, расположенных в границах санитарно-защитных зон, должны соблюдаться о</w:t>
      </w:r>
      <w:r>
        <w:t>граничения использования земельных участков, установленные в соответствии с законодательством Российской Федерации</w:t>
      </w:r>
      <w:r>
        <w:rPr>
          <w:vertAlign w:val="superscript"/>
        </w:rPr>
        <w:t> </w:t>
      </w:r>
      <w:hyperlink w:anchor="sub_10031" w:history="1">
        <w:r>
          <w:rPr>
            <w:rStyle w:val="a4"/>
            <w:vertAlign w:val="superscript"/>
          </w:rPr>
          <w:t>31</w:t>
        </w:r>
      </w:hyperlink>
      <w:r>
        <w:t>.</w:t>
      </w:r>
    </w:p>
    <w:p w:rsidR="00000000" w:rsidRDefault="00BC5C22">
      <w:bookmarkStart w:id="110" w:name="sub_1073"/>
      <w:bookmarkEnd w:id="109"/>
      <w:r>
        <w:t>73. Хозяйствующие субъекты, эксплуатирующие источники воздействия, обязаны</w:t>
      </w:r>
      <w:r>
        <w:rPr>
          <w:vertAlign w:val="superscript"/>
        </w:rPr>
        <w:t> </w:t>
      </w:r>
      <w:hyperlink w:anchor="sub_10032" w:history="1">
        <w:r>
          <w:rPr>
            <w:rStyle w:val="a4"/>
            <w:vertAlign w:val="superscript"/>
          </w:rPr>
          <w:t>32</w:t>
        </w:r>
      </w:hyperlink>
      <w:r>
        <w:t>:</w:t>
      </w:r>
    </w:p>
    <w:bookmarkEnd w:id="110"/>
    <w:p w:rsidR="00000000" w:rsidRDefault="00BC5C22">
      <w:r>
        <w:t>в целях подтверждения соблюдения гигиенических нормативов обеспечивать проведение лабораторных исследований на границе санитарно-защитной зоны с учётом характеристик производственных процессов и метеорологических характеристик окружающ</w:t>
      </w:r>
      <w:r>
        <w:t>ей среды в объеме и с периодичностью, определенными программой производственного контроля;</w:t>
      </w:r>
    </w:p>
    <w:p w:rsidR="00000000" w:rsidRDefault="00BC5C22">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w:t>
      </w:r>
      <w:r>
        <w:t>еды обитания и разрабатывать методы контроля за факторами среды обитания;</w:t>
      </w:r>
    </w:p>
    <w:p w:rsidR="00000000" w:rsidRDefault="00BC5C22">
      <w:r>
        <w:t>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w:t>
      </w:r>
      <w:r>
        <w:t>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w:t>
      </w:r>
      <w:r>
        <w:t>анению.</w:t>
      </w:r>
    </w:p>
    <w:p w:rsidR="00000000" w:rsidRDefault="00BC5C22">
      <w:r>
        <w:t>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w:t>
      </w:r>
      <w:r>
        <w:t>ствии с законодательством Российской Федерации.</w:t>
      </w:r>
    </w:p>
    <w:p w:rsidR="00000000" w:rsidRDefault="00BC5C22">
      <w:bookmarkStart w:id="111" w:name="sub_1074"/>
      <w:r>
        <w:lastRenderedPageBreak/>
        <w:t xml:space="preserve">74. Нормативы допустимых выбросов загрязняющих веществ в атмосферный воздух устанавливаются в соответствии с требованиями </w:t>
      </w:r>
      <w:hyperlink r:id="rId51" w:history="1">
        <w:r>
          <w:rPr>
            <w:rStyle w:val="a4"/>
          </w:rPr>
          <w:t>законодательства</w:t>
        </w:r>
      </w:hyperlink>
      <w:r>
        <w:t xml:space="preserve"> Российской Федерации об охране окружающей среды</w:t>
      </w:r>
      <w:r>
        <w:rPr>
          <w:vertAlign w:val="superscript"/>
        </w:rPr>
        <w:t> </w:t>
      </w:r>
      <w:hyperlink w:anchor="sub_10033" w:history="1">
        <w:r>
          <w:rPr>
            <w:rStyle w:val="a4"/>
            <w:vertAlign w:val="superscript"/>
          </w:rPr>
          <w:t>33</w:t>
        </w:r>
      </w:hyperlink>
      <w:r>
        <w:t>.</w:t>
      </w:r>
    </w:p>
    <w:bookmarkEnd w:id="111"/>
    <w:p w:rsidR="00000000" w:rsidRDefault="00BC5C22"/>
    <w:p w:rsidR="00000000" w:rsidRDefault="00BC5C22">
      <w:pPr>
        <w:pStyle w:val="1"/>
      </w:pPr>
      <w:bookmarkStart w:id="112" w:name="sub_1400"/>
      <w:r>
        <w:t>IV. Санитарно-эпидемиологические требования к качеству воды питьевого и хозяйственно-бытового водоснабжения</w:t>
      </w:r>
    </w:p>
    <w:bookmarkEnd w:id="112"/>
    <w:p w:rsidR="00000000" w:rsidRDefault="00BC5C22"/>
    <w:p w:rsidR="00000000" w:rsidRDefault="00BC5C22">
      <w:bookmarkStart w:id="113" w:name="sub_1075"/>
      <w:r>
        <w:t xml:space="preserve">75. Качество и безопасность питьевой и горячей воды должны соответствовать </w:t>
      </w:r>
      <w:hyperlink r:id="rId52" w:history="1">
        <w:r>
          <w:rPr>
            <w:rStyle w:val="a4"/>
          </w:rPr>
          <w:t>гигиеническим нормативам</w:t>
        </w:r>
      </w:hyperlink>
      <w:r>
        <w:t>.</w:t>
      </w:r>
    </w:p>
    <w:p w:rsidR="00000000" w:rsidRDefault="00BC5C22">
      <w:bookmarkStart w:id="114" w:name="sub_1752"/>
      <w:bookmarkEnd w:id="113"/>
      <w:r>
        <w:t>Качественной признается питьевая вода, подаваемая абонентам с использов</w:t>
      </w:r>
      <w:r>
        <w:t>анием систем водоснабжения, если при установленной частоте контроля в течение года не выявлены:</w:t>
      </w:r>
    </w:p>
    <w:bookmarkEnd w:id="114"/>
    <w:p w:rsidR="00000000" w:rsidRDefault="00BC5C22">
      <w:r>
        <w:t>превышения уровней гигиенических нормативов по микробиологическим (за исключением ОМЧ, ОКБ, ТКБ, Escherichia coli), паразитологическим, вирусологическим</w:t>
      </w:r>
      <w:r>
        <w:t xml:space="preserve"> показателям, уровней вмешательства по радиологическим показателям;</w:t>
      </w:r>
    </w:p>
    <w:p w:rsidR="00000000" w:rsidRDefault="00BC5C22">
      <w:r>
        <w:t>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w:t>
      </w:r>
    </w:p>
    <w:p w:rsidR="00000000" w:rsidRDefault="00BC5C22">
      <w:r>
        <w:t>превы</w:t>
      </w:r>
      <w:r>
        <w:t>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000000" w:rsidRDefault="00BC5C22">
      <w:bookmarkStart w:id="115" w:name="sub_1076"/>
      <w:r>
        <w:t>76. При несоответствии качества подаваемой питьевой и горячей воды</w:t>
      </w:r>
      <w:r>
        <w:t>, за исключением показателей качества питьевой воды и горячей воды, характеризующих ее безопасность</w:t>
      </w:r>
      <w:r>
        <w:rPr>
          <w:vertAlign w:val="superscript"/>
        </w:rPr>
        <w:t> </w:t>
      </w:r>
      <w:hyperlink w:anchor="sub_10034" w:history="1">
        <w:r>
          <w:rPr>
            <w:rStyle w:val="a4"/>
            <w:vertAlign w:val="superscript"/>
          </w:rPr>
          <w:t>34</w:t>
        </w:r>
      </w:hyperlink>
      <w:r>
        <w:t>, хозяйствующим субъектом, осуществляющим водоснабжение, организуются и проводятся санитарно-противоэпидемические (профилактиче</w:t>
      </w:r>
      <w:r>
        <w:t>ские) мероприятия, обеспечивающие:</w:t>
      </w:r>
    </w:p>
    <w:bookmarkEnd w:id="115"/>
    <w:p w:rsidR="00000000" w:rsidRDefault="00BC5C22">
      <w:r>
        <w:t>выявление и устранение причин ухудшения ее качества и безопасности обеспечения населения питьевой водой;</w:t>
      </w:r>
    </w:p>
    <w:p w:rsidR="00000000" w:rsidRDefault="00BC5C22">
      <w:r>
        <w:t>отсутствие угрозы здоровью населения в период действия временных отступлений, подтвержденной результатами са</w:t>
      </w:r>
      <w:r>
        <w:t>нитарно-эпидемиологической оценки риска здоровью населения;</w:t>
      </w:r>
    </w:p>
    <w:p w:rsidR="00000000" w:rsidRDefault="00BC5C22">
      <w:r>
        <w:t>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p w:rsidR="00000000" w:rsidRDefault="00BC5C22">
      <w:r>
        <w:t>информирование населения о введении време</w:t>
      </w:r>
      <w:r>
        <w:t>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p w:rsidR="00000000" w:rsidRDefault="00BC5C22">
      <w:bookmarkStart w:id="116" w:name="sub_1077"/>
      <w:r>
        <w:t>77. Хозяйствующие субъекты, осуществляющие водоснабжение и эксплуатацию систем водоснабжен</w:t>
      </w:r>
      <w:r>
        <w:t xml:space="preserve">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w:t>
      </w:r>
      <w:hyperlink r:id="rId53" w:history="1">
        <w:r>
          <w:rPr>
            <w:rStyle w:val="a4"/>
          </w:rPr>
          <w:t>Правилами</w:t>
        </w:r>
      </w:hyperlink>
      <w:r>
        <w:t xml:space="preserve"> осуществ</w:t>
      </w:r>
      <w:r>
        <w:t xml:space="preserve">ления производственного контроля качества и безопасности питьевой воды, горячей воды, установленными </w:t>
      </w:r>
      <w:hyperlink r:id="rId54" w:history="1">
        <w:r>
          <w:rPr>
            <w:rStyle w:val="a4"/>
          </w:rPr>
          <w:t>постановлением</w:t>
        </w:r>
      </w:hyperlink>
      <w:r>
        <w:t xml:space="preserve"> Правительства Российской Федерации от 06.01.2015 N 10 (Собрание законодатель</w:t>
      </w:r>
      <w:r>
        <w:t xml:space="preserve">ства Российской Федерации, 2015, N 2, ст. 523) и </w:t>
      </w:r>
      <w:hyperlink w:anchor="sub_12000" w:history="1">
        <w:r>
          <w:rPr>
            <w:rStyle w:val="a4"/>
          </w:rPr>
          <w:t>приложениями N 2 - N 4</w:t>
        </w:r>
      </w:hyperlink>
      <w:r>
        <w:t xml:space="preserve"> к Санитарным правилам.</w:t>
      </w:r>
    </w:p>
    <w:p w:rsidR="00000000" w:rsidRDefault="00BC5C22">
      <w:bookmarkStart w:id="117" w:name="sub_1078"/>
      <w:bookmarkEnd w:id="116"/>
      <w:r>
        <w:t>78. Хозяйствующий субъект, осуществляющий эксплуатацию системы водоснабжения и (или) обеспечивающий население питьевой</w:t>
      </w:r>
      <w:r>
        <w:t xml:space="preserve"> и горячей водой, должен информировать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территориальный орга</w:t>
      </w:r>
      <w:r>
        <w:t>н федерального органа исполнительной власти, осуществляющего федеральный государственный санитарно-эпидемиологический надзор, о</w:t>
      </w:r>
      <w:r>
        <w:rPr>
          <w:vertAlign w:val="superscript"/>
        </w:rPr>
        <w:t> </w:t>
      </w:r>
      <w:hyperlink w:anchor="sub_10035" w:history="1">
        <w:r>
          <w:rPr>
            <w:rStyle w:val="a4"/>
            <w:vertAlign w:val="superscript"/>
          </w:rPr>
          <w:t>35</w:t>
        </w:r>
      </w:hyperlink>
      <w:r>
        <w:t>:</w:t>
      </w:r>
    </w:p>
    <w:bookmarkEnd w:id="117"/>
    <w:p w:rsidR="00000000" w:rsidRDefault="00BC5C22">
      <w:r>
        <w:t>возникновении на объектах и сооружениях системы водоснабжения аварийных ситуаций или техн</w:t>
      </w:r>
      <w:r>
        <w:t>ических нарушений, которые приводят или могут привести к ухудшению качества и безопасности питьевой и горячей воды и условий водоснабжения населения;</w:t>
      </w:r>
    </w:p>
    <w:p w:rsidR="00000000" w:rsidRDefault="00BC5C22">
      <w:r>
        <w:lastRenderedPageBreak/>
        <w:t>каждом результате лабораторного исследования проб воды, не соответствующем гигиеническим нормативам по мик</w:t>
      </w:r>
      <w:r>
        <w:t>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w:t>
      </w:r>
      <w:r>
        <w:t>ь" и "в распределительной сети".</w:t>
      </w:r>
    </w:p>
    <w:p w:rsidR="00000000" w:rsidRDefault="00BC5C22">
      <w:r>
        <w:t>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w:t>
      </w:r>
      <w:r>
        <w:t>ных правил.</w:t>
      </w:r>
    </w:p>
    <w:p w:rsidR="00000000" w:rsidRDefault="00BC5C22">
      <w:bookmarkStart w:id="118" w:name="sub_1079"/>
      <w:r>
        <w:t>79. 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w:t>
      </w:r>
      <w:r>
        <w:rPr>
          <w:vertAlign w:val="superscript"/>
        </w:rPr>
        <w:t> </w:t>
      </w:r>
      <w:hyperlink w:anchor="sub_10036" w:history="1">
        <w:r>
          <w:rPr>
            <w:rStyle w:val="a4"/>
            <w:vertAlign w:val="superscript"/>
          </w:rPr>
          <w:t>36</w:t>
        </w:r>
      </w:hyperlink>
      <w:r>
        <w:t xml:space="preserve">, приведенным в </w:t>
      </w:r>
      <w:hyperlink w:anchor="sub_12000" w:history="1">
        <w:r>
          <w:rPr>
            <w:rStyle w:val="a4"/>
          </w:rPr>
          <w:t>приложении N 2</w:t>
        </w:r>
      </w:hyperlink>
      <w:r>
        <w:t xml:space="preserve"> к Санитарным правилам.</w:t>
      </w:r>
    </w:p>
    <w:p w:rsidR="00000000" w:rsidRDefault="00BC5C22">
      <w:bookmarkStart w:id="119" w:name="sub_1080"/>
      <w:bookmarkEnd w:id="118"/>
      <w:r>
        <w:t>80. 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w:t>
      </w:r>
      <w:r>
        <w:t xml:space="preserve"> безопасности для человека новых видов продукции и технологии производства, критериев безопасности и (или) безвредности факторов среды обитания и разрабатывать методы контроля за факторами среды обитания</w:t>
      </w:r>
      <w:r>
        <w:rPr>
          <w:vertAlign w:val="superscript"/>
        </w:rPr>
        <w:t> </w:t>
      </w:r>
      <w:hyperlink w:anchor="sub_10037" w:history="1">
        <w:r>
          <w:rPr>
            <w:rStyle w:val="a4"/>
            <w:vertAlign w:val="superscript"/>
          </w:rPr>
          <w:t>37</w:t>
        </w:r>
      </w:hyperlink>
      <w:r>
        <w:t>.</w:t>
      </w:r>
    </w:p>
    <w:p w:rsidR="00000000" w:rsidRDefault="00BC5C22">
      <w:bookmarkStart w:id="120" w:name="sub_1081"/>
      <w:bookmarkEnd w:id="119"/>
      <w:r>
        <w:t>81. Н</w:t>
      </w:r>
      <w:r>
        <w:t>е допускается наличие в питьевой воде посторонних включений и поверхностной пленки.</w:t>
      </w:r>
    </w:p>
    <w:p w:rsidR="00000000" w:rsidRDefault="00BC5C22">
      <w:bookmarkStart w:id="121" w:name="sub_1082"/>
      <w:bookmarkEnd w:id="120"/>
      <w:r>
        <w:t>82. 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w:t>
      </w:r>
      <w:r>
        <w:t>рячей водой, должна проводиться их промывка и дезинфекция с обязательным лабораторным контролем качества и безопасности питьевой и горячей воды.</w:t>
      </w:r>
    </w:p>
    <w:p w:rsidR="00000000" w:rsidRDefault="00BC5C22">
      <w:bookmarkStart w:id="122" w:name="sub_1083"/>
      <w:bookmarkEnd w:id="121"/>
      <w:r>
        <w:t>83. Промывка и дезинфекция сети считается законченной при соответствии качества воды сети гигие</w:t>
      </w:r>
      <w:r>
        <w:t>ническим нормативам.</w:t>
      </w:r>
    </w:p>
    <w:p w:rsidR="00000000" w:rsidRDefault="00BC5C22">
      <w:bookmarkStart w:id="123" w:name="sub_1084"/>
      <w:bookmarkEnd w:id="122"/>
      <w:r>
        <w:t>84. Температура горячей воды в местах водоразбора централизованной системы горячего водоснабжения должна быть не ниже плюс 60°С и не выше плюс 75°С.</w:t>
      </w:r>
    </w:p>
    <w:p w:rsidR="00000000" w:rsidRDefault="00BC5C22">
      <w:bookmarkStart w:id="124" w:name="sub_1085"/>
      <w:bookmarkEnd w:id="123"/>
      <w:r>
        <w:t>85. Выбор места расположения водозаборных сооружений и</w:t>
      </w:r>
      <w:r>
        <w:t>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w:t>
      </w:r>
      <w:r>
        <w:t>ли химического загрязнения воды.</w:t>
      </w:r>
    </w:p>
    <w:bookmarkEnd w:id="124"/>
    <w:p w:rsidR="00000000" w:rsidRDefault="00BC5C22">
      <w:r>
        <w:t>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w:t>
      </w:r>
    </w:p>
    <w:p w:rsidR="00000000" w:rsidRDefault="00BC5C22">
      <w:r>
        <w:t>Водозаборные сооружения нецентрал</w:t>
      </w:r>
      <w:r>
        <w:t>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w:t>
      </w:r>
    </w:p>
    <w:p w:rsidR="00000000" w:rsidRDefault="00BC5C22">
      <w:bookmarkStart w:id="125" w:name="sub_1086"/>
      <w:r>
        <w:t>86. Геологические и гидрологические данные должн</w:t>
      </w:r>
      <w:r>
        <w:t>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p w:rsidR="00000000" w:rsidRDefault="00BC5C22">
      <w:bookmarkStart w:id="126" w:name="sub_1087"/>
      <w:bookmarkEnd w:id="125"/>
      <w:r>
        <w:t>87. Надземная часть</w:t>
      </w:r>
      <w:r>
        <w:t xml:space="preserve"> водозаборных сооружений должна иметь укрытие для предотвращения загрязнения воды водоисточника.</w:t>
      </w:r>
    </w:p>
    <w:bookmarkEnd w:id="126"/>
    <w:p w:rsidR="00000000" w:rsidRDefault="00BC5C22">
      <w:r>
        <w:t>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w:t>
      </w:r>
      <w:r>
        <w:t>ваны отмостки с уклоном в сторону водоотводной канавы.</w:t>
      </w:r>
    </w:p>
    <w:p w:rsidR="00000000" w:rsidRDefault="00BC5C22">
      <w:bookmarkStart w:id="127" w:name="sub_1088"/>
      <w:r>
        <w:t>88. 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w:t>
      </w:r>
      <w:r>
        <w:t>знению воды водоисточника.</w:t>
      </w:r>
    </w:p>
    <w:p w:rsidR="00000000" w:rsidRDefault="00BC5C22">
      <w:bookmarkStart w:id="128" w:name="sub_1089"/>
      <w:bookmarkEnd w:id="127"/>
      <w:r>
        <w:lastRenderedPageBreak/>
        <w:t>89. 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w:t>
      </w:r>
      <w:r>
        <w:t>,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w:t>
      </w:r>
    </w:p>
    <w:p w:rsidR="00000000" w:rsidRDefault="00BC5C22">
      <w:bookmarkStart w:id="129" w:name="sub_1090"/>
      <w:bookmarkEnd w:id="128"/>
      <w:r>
        <w:t xml:space="preserve">90. При ликвидации нецентрализованного источника </w:t>
      </w:r>
      <w:r>
        <w:t>водоснабжения водопользователь должен провести тампонаж водоисточника.</w:t>
      </w:r>
    </w:p>
    <w:bookmarkEnd w:id="129"/>
    <w:p w:rsidR="00000000" w:rsidRDefault="00BC5C22"/>
    <w:p w:rsidR="00000000" w:rsidRDefault="00BC5C22">
      <w:pPr>
        <w:pStyle w:val="1"/>
      </w:pPr>
      <w:bookmarkStart w:id="130" w:name="sub_1500"/>
      <w:r>
        <w:t>V. Санитарно-эпидемиологические требования к водным объектам</w:t>
      </w:r>
    </w:p>
    <w:bookmarkEnd w:id="130"/>
    <w:p w:rsidR="00000000" w:rsidRDefault="00BC5C22"/>
    <w:p w:rsidR="00000000" w:rsidRDefault="00BC5C22">
      <w:bookmarkStart w:id="131" w:name="sub_1091"/>
      <w:r>
        <w:t>91. Качество воды поверхностных и подземных водных объектов, используемых для водопользова</w:t>
      </w:r>
      <w:r>
        <w:t>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w:t>
      </w:r>
    </w:p>
    <w:bookmarkEnd w:id="131"/>
    <w:p w:rsidR="00000000" w:rsidRDefault="00BC5C22">
      <w:r>
        <w:t>в качестве источника питьевого и хозяйственно-бытового водопользования, а та</w:t>
      </w:r>
      <w:r>
        <w:t>кже для водоснабжения предприятий пищевой промышленности (далее - первая категория водопользования);</w:t>
      </w:r>
    </w:p>
    <w:p w:rsidR="00000000" w:rsidRDefault="00BC5C22">
      <w:r>
        <w:t>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000000" w:rsidRDefault="00BC5C22">
      <w:r>
        <w:t>В случ</w:t>
      </w:r>
      <w:r>
        <w:t>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w:t>
      </w:r>
      <w:r>
        <w:t>вии с гигиеническими нормативами.</w:t>
      </w:r>
    </w:p>
    <w:p w:rsidR="00000000" w:rsidRDefault="00BC5C22">
      <w:bookmarkStart w:id="132" w:name="sub_1092"/>
      <w:r>
        <w:t>92. В водные объекты, на поверхность ледяного покрова поверхностных водных объектов и водосборную территорию не допускается сбрасывать</w:t>
      </w:r>
      <w:r>
        <w:rPr>
          <w:vertAlign w:val="superscript"/>
        </w:rPr>
        <w:t> </w:t>
      </w:r>
      <w:hyperlink w:anchor="sub_10038" w:history="1">
        <w:r>
          <w:rPr>
            <w:rStyle w:val="a4"/>
            <w:vertAlign w:val="superscript"/>
          </w:rPr>
          <w:t>38</w:t>
        </w:r>
      </w:hyperlink>
      <w:r>
        <w:t>:</w:t>
      </w:r>
    </w:p>
    <w:bookmarkEnd w:id="132"/>
    <w:p w:rsidR="00000000" w:rsidRDefault="00BC5C22">
      <w:r>
        <w:t>сточные воды всех видов, содержащие возб</w:t>
      </w:r>
      <w:r>
        <w:t>удителей инфекционных заболеваний бактериальной, вирусной и паразитарной природы в количествах выше гигиенических нормативов;</w:t>
      </w:r>
    </w:p>
    <w:p w:rsidR="00000000" w:rsidRDefault="00BC5C22">
      <w:r>
        <w:t>сточные воды, содержащие вещества (или продукты их трансформации), для которых не установлены гигиенические нормативы и отсутствую</w:t>
      </w:r>
      <w:r>
        <w:t>т методы их определения;</w:t>
      </w:r>
    </w:p>
    <w:p w:rsidR="00000000" w:rsidRDefault="00BC5C22">
      <w:r>
        <w:t>неочищенные сточные воды водного транспорта;</w:t>
      </w:r>
    </w:p>
    <w:p w:rsidR="00000000" w:rsidRDefault="00BC5C22">
      <w:r>
        <w:t>пульпу, снег;</w:t>
      </w:r>
    </w:p>
    <w:p w:rsidR="00000000" w:rsidRDefault="00BC5C22">
      <w:r>
        <w:t>отходы;</w:t>
      </w:r>
    </w:p>
    <w:p w:rsidR="00000000" w:rsidRDefault="00BC5C22">
      <w:r>
        <w:t>нефтепродукты и нефтесодержащие воды.</w:t>
      </w:r>
    </w:p>
    <w:p w:rsidR="00000000" w:rsidRDefault="00BC5C22">
      <w:r>
        <w:t xml:space="preserve">Производственные и хозяйственно-бытовые сточные воды при их удалении от животноводческих или птицеводческих комплексов должны </w:t>
      </w:r>
      <w:r>
        <w:t>направляться на очистные сооружения.</w:t>
      </w:r>
    </w:p>
    <w:p w:rsidR="00000000" w:rsidRDefault="00BC5C22">
      <w:r>
        <w:t>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w:t>
      </w:r>
      <w:r>
        <w:t>щими грунтами или с использованием гидроизолирующей защиты.</w:t>
      </w:r>
    </w:p>
    <w:p w:rsidR="00000000" w:rsidRDefault="00BC5C22">
      <w:bookmarkStart w:id="133" w:name="sub_1093"/>
      <w:r>
        <w:t>93. На водных объектах, используемых населением для питьевых, хозяйственно-бытовых и рекреационных целей, запрещается молевой сплав древесины, а также сплав древесины в пучках и кошелях бе</w:t>
      </w:r>
      <w:r>
        <w:t>з судовой тяги.</w:t>
      </w:r>
    </w:p>
    <w:p w:rsidR="00000000" w:rsidRDefault="00BC5C22">
      <w:bookmarkStart w:id="134" w:name="sub_1094"/>
      <w:bookmarkEnd w:id="133"/>
      <w:r>
        <w:t>94. Запрещается мойка транспортных средств в водных объектах и на их берегах, а также проведение работ, являющихся источником загрязнения</w:t>
      </w:r>
      <w:r>
        <w:t xml:space="preserve"> вод, в отсутствие сооружений, обеспечивающих охрану водных объектов от загрязнения, засорения, заиления и истощения вод.</w:t>
      </w:r>
    </w:p>
    <w:p w:rsidR="00000000" w:rsidRDefault="00BC5C22">
      <w:bookmarkStart w:id="135" w:name="sub_1095"/>
      <w:bookmarkEnd w:id="134"/>
      <w:r>
        <w:t>95. Сброс, удаление и обезвреживание сточных вод, содержащих радионуклиды, должен осуществляться хозяйстующими</w:t>
      </w:r>
      <w:hyperlink r:id="rId55" w:history="1">
        <w:r>
          <w:rPr>
            <w:rStyle w:val="a4"/>
            <w:shd w:val="clear" w:color="auto" w:fill="F0F0F0"/>
          </w:rPr>
          <w:t>#</w:t>
        </w:r>
      </w:hyperlink>
      <w:r>
        <w:t xml:space="preserve"> субъектами, осуществляющими сброс и удаление, в соответствии с нормами радиационной безопасности, установленными в соответствии с </w:t>
      </w:r>
      <w:hyperlink r:id="rId56" w:history="1">
        <w:r>
          <w:rPr>
            <w:rStyle w:val="a4"/>
          </w:rPr>
          <w:t>законода</w:t>
        </w:r>
        <w:r>
          <w:rPr>
            <w:rStyle w:val="a4"/>
          </w:rPr>
          <w:t>тельством</w:t>
        </w:r>
      </w:hyperlink>
      <w:r>
        <w:t xml:space="preserve"> </w:t>
      </w:r>
      <w:r>
        <w:lastRenderedPageBreak/>
        <w:t>Российской Федерации о радиационной безопасности населения.</w:t>
      </w:r>
    </w:p>
    <w:p w:rsidR="00000000" w:rsidRDefault="00BC5C22">
      <w:bookmarkStart w:id="136" w:name="sub_1096"/>
      <w:bookmarkEnd w:id="135"/>
      <w:r>
        <w:t>96. 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w:t>
      </w:r>
      <w:r>
        <w:t>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w:t>
      </w:r>
    </w:p>
    <w:p w:rsidR="00000000" w:rsidRDefault="00BC5C22">
      <w:bookmarkStart w:id="137" w:name="sub_1097"/>
      <w:bookmarkEnd w:id="136"/>
      <w:r>
        <w:t>97. Хозяйствующими субъектами, осуществляющими сброс сточных в</w:t>
      </w:r>
      <w:r>
        <w:t>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w:t>
      </w:r>
      <w:r>
        <w:t xml:space="preserve"> контролю и надзору в области обеспечения санитарно-эпидемиологического благополучия населения</w:t>
      </w:r>
      <w:r>
        <w:rPr>
          <w:vertAlign w:val="superscript"/>
        </w:rPr>
        <w:t> </w:t>
      </w:r>
      <w:hyperlink w:anchor="sub_10039" w:history="1">
        <w:r>
          <w:rPr>
            <w:rStyle w:val="a4"/>
            <w:vertAlign w:val="superscript"/>
          </w:rPr>
          <w:t>39</w:t>
        </w:r>
      </w:hyperlink>
      <w:r>
        <w:t>.</w:t>
      </w:r>
    </w:p>
    <w:p w:rsidR="00000000" w:rsidRDefault="00BC5C22">
      <w:bookmarkStart w:id="138" w:name="sub_1098"/>
      <w:bookmarkEnd w:id="137"/>
      <w:r>
        <w:t>98. Хозяйствующие субъекты, осуществляющие водопользование, обязаны</w:t>
      </w:r>
      <w:r>
        <w:rPr>
          <w:vertAlign w:val="superscript"/>
        </w:rPr>
        <w:t> </w:t>
      </w:r>
      <w:hyperlink w:anchor="sub_10040" w:history="1">
        <w:r>
          <w:rPr>
            <w:rStyle w:val="a4"/>
            <w:vertAlign w:val="superscript"/>
          </w:rPr>
          <w:t>40</w:t>
        </w:r>
      </w:hyperlink>
      <w:r>
        <w:t>:</w:t>
      </w:r>
    </w:p>
    <w:bookmarkEnd w:id="138"/>
    <w:p w:rsidR="00000000" w:rsidRDefault="00BC5C22">
      <w:r>
        <w:t>проводи</w:t>
      </w:r>
      <w:r>
        <w:t>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p w:rsidR="00000000" w:rsidRDefault="00BC5C22">
      <w:r>
        <w:t>контролировать состав сбрасываемых сточных вод и качества воды водных объектов;</w:t>
      </w:r>
    </w:p>
    <w:p w:rsidR="00000000" w:rsidRDefault="00BC5C22">
      <w:r>
        <w:t xml:space="preserve">своевременно </w:t>
      </w:r>
      <w:r>
        <w:t>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w:t>
      </w:r>
      <w:r>
        <w:t>уаций, представляющих опасность для здоровья населения или условий водопользования.</w:t>
      </w:r>
    </w:p>
    <w:p w:rsidR="00000000" w:rsidRDefault="00BC5C22">
      <w:bookmarkStart w:id="139" w:name="sub_1099"/>
      <w:r>
        <w:t>99. Санитарная охрана подземных вод должна обеспечиваться лицами, осуществляющими деятельность, оказывающую влияние на санитарно-эпидемиологические требования безоп</w:t>
      </w:r>
      <w:r>
        <w:t>асности подземных вод.</w:t>
      </w:r>
    </w:p>
    <w:p w:rsidR="00000000" w:rsidRDefault="00BC5C22">
      <w:bookmarkStart w:id="140" w:name="sub_1100"/>
      <w:bookmarkEnd w:id="139"/>
      <w:r>
        <w:t>100. Для орошения почвы в области питания подземных вод допускается использование сточных вод, отвечающих микробиологическим и паразитологическим показателям в соответствии с правилами установления приоритетных показа</w:t>
      </w:r>
      <w:r>
        <w:t xml:space="preserve">телей воды водных объектов при проведении лабораторных исследований воды водных объектов в рамках производственного контроля, приведенными в </w:t>
      </w:r>
      <w:hyperlink w:anchor="sub_15000" w:history="1">
        <w:r>
          <w:rPr>
            <w:rStyle w:val="a4"/>
          </w:rPr>
          <w:t>приложении N 5</w:t>
        </w:r>
      </w:hyperlink>
      <w:r>
        <w:t xml:space="preserve"> к Санитарным правилам.</w:t>
      </w:r>
    </w:p>
    <w:p w:rsidR="00000000" w:rsidRDefault="00BC5C22">
      <w:bookmarkStart w:id="141" w:name="sub_1101"/>
      <w:bookmarkEnd w:id="140"/>
      <w:r>
        <w:t>101. Хозяйствующим субъектом, осущ</w:t>
      </w:r>
      <w:r>
        <w:t>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w:t>
      </w:r>
      <w:r>
        <w:t xml:space="preserve">зателей воды водных объектов при проведении лабораторных исследований воды водных объектов в рамках производственного контроля, приведенным в </w:t>
      </w:r>
      <w:hyperlink w:anchor="sub_15000" w:history="1">
        <w:r>
          <w:rPr>
            <w:rStyle w:val="a4"/>
          </w:rPr>
          <w:t>приложении N 5</w:t>
        </w:r>
      </w:hyperlink>
      <w:r>
        <w:t xml:space="preserve"> к Санитарным правилам.</w:t>
      </w:r>
    </w:p>
    <w:p w:rsidR="00000000" w:rsidRDefault="00BC5C22">
      <w:bookmarkStart w:id="142" w:name="sub_1102"/>
      <w:bookmarkEnd w:id="141"/>
      <w:r>
        <w:t>102. Производственный контроль за</w:t>
      </w:r>
      <w:r>
        <w:t xml:space="preserve">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w:t>
      </w:r>
    </w:p>
    <w:bookmarkEnd w:id="142"/>
    <w:p w:rsidR="00000000" w:rsidRDefault="00BC5C22">
      <w:r>
        <w:t>При сбросе сточных вод в черте н</w:t>
      </w:r>
      <w:r>
        <w:t>аселенных мест пункт производственного контроля за сбросом сточных вод должен быть расположен непосредственно у места сброса.</w:t>
      </w:r>
    </w:p>
    <w:p w:rsidR="00000000" w:rsidRDefault="00BC5C22">
      <w:bookmarkStart w:id="143" w:name="sub_1103"/>
      <w:r>
        <w:t>103. Место, периодичность отбора проб воды поверхностного водного объекта при осуществлении производственного контроля вод</w:t>
      </w:r>
      <w:r>
        <w:t>опользователями устанавливаются в зависимости от функционального назначения контролируемой зоны:</w:t>
      </w:r>
    </w:p>
    <w:bookmarkEnd w:id="143"/>
    <w:p w:rsidR="00000000" w:rsidRDefault="00BC5C22">
      <w:r>
        <w:t xml:space="preserve">в местах расположения водозабора для питьевого и хозяйственно-бытового водоснабжения - в соответствии с </w:t>
      </w:r>
      <w:hyperlink w:anchor="sub_14000" w:history="1">
        <w:r>
          <w:rPr>
            <w:rStyle w:val="a4"/>
          </w:rPr>
          <w:t>приложением N 4</w:t>
        </w:r>
      </w:hyperlink>
      <w:r>
        <w:t xml:space="preserve"> к Са</w:t>
      </w:r>
      <w:r>
        <w:t>нитарным правилам;</w:t>
      </w:r>
    </w:p>
    <w:p w:rsidR="00000000" w:rsidRDefault="00BC5C22">
      <w:r>
        <w:t>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w:t>
      </w:r>
      <w:r>
        <w:t>ким и паразитологическим показателям - один раз в месяц.</w:t>
      </w:r>
    </w:p>
    <w:p w:rsidR="00000000" w:rsidRDefault="00BC5C22">
      <w:bookmarkStart w:id="144" w:name="sub_1104"/>
      <w:r>
        <w:t xml:space="preserve">104. 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w:t>
      </w:r>
      <w:r>
        <w:lastRenderedPageBreak/>
        <w:t>санитарно-противоэпидемические (</w:t>
      </w:r>
      <w:r>
        <w:t>профилактические) мероприятия.</w:t>
      </w:r>
    </w:p>
    <w:p w:rsidR="00000000" w:rsidRDefault="00BC5C22">
      <w:bookmarkStart w:id="145" w:name="sub_1105"/>
      <w:bookmarkEnd w:id="144"/>
      <w:r>
        <w:t>105. 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w:t>
      </w:r>
    </w:p>
    <w:bookmarkEnd w:id="145"/>
    <w:p w:rsidR="00000000" w:rsidRDefault="00BC5C22">
      <w:r>
        <w:t>В границах ЗСО должны с</w:t>
      </w:r>
      <w:r>
        <w:t>облюдаться особые условия использования земельных участков и участков акваторий в соответствии с законодательством Российской Федерации</w:t>
      </w:r>
      <w:r>
        <w:rPr>
          <w:vertAlign w:val="superscript"/>
        </w:rPr>
        <w:t> </w:t>
      </w:r>
      <w:hyperlink w:anchor="sub_10041" w:history="1">
        <w:r>
          <w:rPr>
            <w:rStyle w:val="a4"/>
            <w:vertAlign w:val="superscript"/>
          </w:rPr>
          <w:t>41</w:t>
        </w:r>
      </w:hyperlink>
      <w:r>
        <w:t>.</w:t>
      </w:r>
    </w:p>
    <w:p w:rsidR="00000000" w:rsidRDefault="00BC5C22">
      <w:bookmarkStart w:id="146" w:name="sub_1106"/>
      <w:r>
        <w:t>106. Не допускается нахождение источников загрязнения почвы и грунтовых вод в мес</w:t>
      </w:r>
      <w:r>
        <w:t>те пролегания водоводов в пределах 10 метров от водовода по обе его стороны и не менее 20 метров при диаметре водоводов более 1000 миллиметров.</w:t>
      </w:r>
    </w:p>
    <w:bookmarkEnd w:id="146"/>
    <w:p w:rsidR="00000000" w:rsidRDefault="00BC5C22">
      <w:r>
        <w:t>Не допускается прокладка водоводов по территории свалок, полей фильтрации, полей орошения, кладбищ, скот</w:t>
      </w:r>
      <w:r>
        <w:t>омогильников, а также прокладка магистральных водоводов по территории промышленных и сельскохозяйственных предприятий.</w:t>
      </w:r>
    </w:p>
    <w:p w:rsidR="00000000" w:rsidRDefault="00BC5C22"/>
    <w:p w:rsidR="00000000" w:rsidRDefault="00BC5C22">
      <w:pPr>
        <w:pStyle w:val="1"/>
      </w:pPr>
      <w:bookmarkStart w:id="147" w:name="sub_1600"/>
      <w:r>
        <w:t>VI. Санитарно-эпидемиологические требования к охране прибрежных вод морей от загрязнения в местах водопользования населения</w:t>
      </w:r>
    </w:p>
    <w:bookmarkEnd w:id="147"/>
    <w:p w:rsidR="00000000" w:rsidRDefault="00BC5C22"/>
    <w:p w:rsidR="00000000" w:rsidRDefault="00BC5C22">
      <w:bookmarkStart w:id="148" w:name="sub_1107"/>
      <w:r>
        <w:t>107.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w:t>
      </w:r>
      <w:r>
        <w:t>рной охраны (в случаях использования морей в качестве источников питьевого и хозяйственно-бытового водоснабжения) должен учитываться</w:t>
      </w:r>
      <w:hyperlink r:id="rId57" w:history="1">
        <w:r>
          <w:rPr>
            <w:rStyle w:val="a4"/>
            <w:shd w:val="clear" w:color="auto" w:fill="F0F0F0"/>
          </w:rPr>
          <w:t>#</w:t>
        </w:r>
      </w:hyperlink>
      <w:r>
        <w:t>:</w:t>
      </w:r>
    </w:p>
    <w:bookmarkEnd w:id="148"/>
    <w:p w:rsidR="00000000" w:rsidRDefault="00BC5C22">
      <w:r>
        <w:t>гидрологические и гидрохимические данные моря в период шторма (тайфуна), паводка (половодья) рек, впадающих в море;</w:t>
      </w:r>
    </w:p>
    <w:p w:rsidR="00000000" w:rsidRDefault="00BC5C22">
      <w:r>
        <w:t>показатели состава и свойств воды в период ее наибольшего забора для водоснабжения населения;</w:t>
      </w:r>
    </w:p>
    <w:p w:rsidR="00000000" w:rsidRDefault="00BC5C22">
      <w:r>
        <w:t>среднее арифметическое значение концентрации н</w:t>
      </w:r>
      <w:r>
        <w:t>ормируемых веществ в период шторма (тайфуна), паводка (полодья) рек, впадающих в море;</w:t>
      </w:r>
    </w:p>
    <w:p w:rsidR="00000000" w:rsidRDefault="00BC5C22">
      <w:r>
        <w:t>преобладающие береговые течения;</w:t>
      </w:r>
    </w:p>
    <w:p w:rsidR="00000000" w:rsidRDefault="00BC5C22">
      <w:r>
        <w:t>сгонно-нагонный ветры.</w:t>
      </w:r>
    </w:p>
    <w:p w:rsidR="00000000" w:rsidRDefault="00BC5C22">
      <w:r>
        <w:t>Качество воды морей, используемых для водопользо</w:t>
      </w:r>
      <w:r>
        <w:t>вания населения (далее - качество воды водных объектов), должно соответствовать гигиеническим нормативам в зависимости от вида использование</w:t>
      </w:r>
      <w:hyperlink r:id="rId58" w:history="1">
        <w:r>
          <w:rPr>
            <w:rStyle w:val="a4"/>
            <w:shd w:val="clear" w:color="auto" w:fill="F0F0F0"/>
          </w:rPr>
          <w:t>#</w:t>
        </w:r>
      </w:hyperlink>
      <w:r>
        <w:t xml:space="preserve"> водных объектов или их участков:</w:t>
      </w:r>
    </w:p>
    <w:p w:rsidR="00000000" w:rsidRDefault="00BC5C22">
      <w:r>
        <w:t>прибрежные воды мо</w:t>
      </w:r>
      <w:r>
        <w:t>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w:t>
      </w:r>
    </w:p>
    <w:p w:rsidR="00000000" w:rsidRDefault="00BC5C22">
      <w:r>
        <w:t>прибрежные воды морей или их участков для рекреационного водопо</w:t>
      </w:r>
      <w:r>
        <w:t>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w:t>
      </w:r>
    </w:p>
    <w:p w:rsidR="00000000" w:rsidRDefault="00BC5C22">
      <w:bookmarkStart w:id="149" w:name="sub_1108"/>
      <w:r>
        <w:t>108. Использование водного объекта в рекреационных целях (отдых, тури</w:t>
      </w:r>
      <w:r>
        <w:t>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r>
        <w:rPr>
          <w:vertAlign w:val="superscript"/>
        </w:rPr>
        <w:t> </w:t>
      </w:r>
      <w:hyperlink w:anchor="sub_10042" w:history="1">
        <w:r>
          <w:rPr>
            <w:rStyle w:val="a4"/>
            <w:vertAlign w:val="superscript"/>
          </w:rPr>
          <w:t>42</w:t>
        </w:r>
      </w:hyperlink>
      <w:r>
        <w:t>.</w:t>
      </w:r>
    </w:p>
    <w:p w:rsidR="00000000" w:rsidRDefault="00BC5C22">
      <w:bookmarkStart w:id="150" w:name="sub_1109"/>
      <w:bookmarkEnd w:id="149"/>
      <w:r>
        <w:t>109. С</w:t>
      </w:r>
      <w:r>
        <w:t>остав и свойства морской воды в месте водопользования должны соответствовать гигиеническим нормативам.</w:t>
      </w:r>
    </w:p>
    <w:p w:rsidR="00000000" w:rsidRDefault="00BC5C22">
      <w:bookmarkStart w:id="151" w:name="sub_1110"/>
      <w:bookmarkEnd w:id="150"/>
      <w:r>
        <w:t>110. Хозяйствующие субъекты, осуществляющие водопользование, должны осуществлять производственный контроль за соблюдением Санитарных прав</w:t>
      </w:r>
      <w:r>
        <w:t>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w:t>
      </w:r>
      <w:r>
        <w:t>етствии с законодательством Российской Федерации</w:t>
      </w:r>
      <w:r>
        <w:rPr>
          <w:vertAlign w:val="superscript"/>
        </w:rPr>
        <w:t> </w:t>
      </w:r>
      <w:hyperlink w:anchor="sub_10043" w:history="1">
        <w:r>
          <w:rPr>
            <w:rStyle w:val="a4"/>
            <w:vertAlign w:val="superscript"/>
          </w:rPr>
          <w:t>43</w:t>
        </w:r>
      </w:hyperlink>
      <w:r>
        <w:t>.</w:t>
      </w:r>
    </w:p>
    <w:bookmarkEnd w:id="151"/>
    <w:p w:rsidR="00000000" w:rsidRDefault="00BC5C22">
      <w:r>
        <w:lastRenderedPageBreak/>
        <w:t>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w:t>
      </w:r>
      <w:r>
        <w:t>сти обеззараживания стоков), над местом сброса и в радиусе не более 500 метров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w:t>
      </w:r>
      <w:r>
        <w:t>женности части используемого моря:</w:t>
      </w:r>
    </w:p>
    <w:p w:rsidR="00000000" w:rsidRDefault="00BC5C22">
      <w:r>
        <w:t>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p w:rsidR="00000000" w:rsidRDefault="00BC5C22">
      <w:r>
        <w:t>в местах расположения морских водозаборных сооружений хозя</w:t>
      </w:r>
      <w:r>
        <w:t xml:space="preserve">йственно-питьевого водоснабжения - в соответствии с </w:t>
      </w:r>
      <w:hyperlink w:anchor="sub_14000" w:history="1">
        <w:r>
          <w:rPr>
            <w:rStyle w:val="a4"/>
          </w:rPr>
          <w:t>приложением N 4</w:t>
        </w:r>
      </w:hyperlink>
      <w:r>
        <w:t xml:space="preserve"> к Санитарным правилам;</w:t>
      </w:r>
    </w:p>
    <w:p w:rsidR="00000000" w:rsidRDefault="00BC5C22">
      <w:r>
        <w:t>в местах расположения морских водозаборных сооружений для плавательных бассейнов и водолечебниц - не реже 1 раза в месяц;</w:t>
      </w:r>
    </w:p>
    <w:p w:rsidR="00000000" w:rsidRDefault="00BC5C22">
      <w:r>
        <w:t>на участках оздо</w:t>
      </w:r>
      <w:r>
        <w:t>ровительно-спортивного использования - 4 раза в год (весной, летом, осенью, зимой);</w:t>
      </w:r>
    </w:p>
    <w:p w:rsidR="00000000" w:rsidRDefault="00BC5C22">
      <w:r>
        <w:t>перед поступлением в глубоководный выпуск - не реже 1 раза в месяц;</w:t>
      </w:r>
    </w:p>
    <w:p w:rsidR="00000000" w:rsidRDefault="00BC5C22">
      <w:r>
        <w:t>в местах выпуска сточных вод - непосредственно у места сброса и в радиусе не более 500 метров от места с</w:t>
      </w:r>
      <w:r>
        <w:t>броса - не реже 4 раз в год, (весной, летом, осенью, зимой).</w:t>
      </w:r>
    </w:p>
    <w:p w:rsidR="00000000" w:rsidRDefault="00BC5C22">
      <w:r>
        <w:t xml:space="preserve">При осуществлении производственного контроля выбор контролируемых химических веществ осуществляется в соответствии с </w:t>
      </w:r>
      <w:hyperlink w:anchor="sub_16000" w:history="1">
        <w:r>
          <w:rPr>
            <w:rStyle w:val="a4"/>
          </w:rPr>
          <w:t>приложениями N 6</w:t>
        </w:r>
      </w:hyperlink>
      <w:r>
        <w:t xml:space="preserve"> и </w:t>
      </w:r>
      <w:hyperlink w:anchor="sub_17000" w:history="1">
        <w:r>
          <w:rPr>
            <w:rStyle w:val="a4"/>
          </w:rPr>
          <w:t>N 7</w:t>
        </w:r>
      </w:hyperlink>
      <w:r>
        <w:t xml:space="preserve"> к</w:t>
      </w:r>
      <w:r>
        <w:t xml:space="preserve"> Санитарным правилам.</w:t>
      </w:r>
    </w:p>
    <w:p w:rsidR="00000000" w:rsidRDefault="00BC5C22">
      <w:bookmarkStart w:id="152" w:name="sub_1111"/>
      <w:r>
        <w:t>111. 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w:t>
      </w:r>
      <w:r>
        <w:t>ования морской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(энеровирусы, ротавирусы, вирусы гепатита А).</w:t>
      </w:r>
    </w:p>
    <w:bookmarkEnd w:id="152"/>
    <w:p w:rsidR="00000000" w:rsidRDefault="00BC5C22">
      <w:r>
        <w:t>Показателями, определяемым</w:t>
      </w:r>
      <w:r>
        <w:t>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p w:rsidR="00000000" w:rsidRDefault="00BC5C22">
      <w:bookmarkStart w:id="153" w:name="sub_1112"/>
      <w:r>
        <w:t>112. При сброс</w:t>
      </w:r>
      <w:r>
        <w:t>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w:t>
      </w:r>
    </w:p>
    <w:p w:rsidR="00000000" w:rsidRDefault="00BC5C22">
      <w:bookmarkStart w:id="154" w:name="sub_1113"/>
      <w:bookmarkEnd w:id="153"/>
      <w:r>
        <w:t>113. При обнаружении в морской воде в месте водопользования возбудителей</w:t>
      </w:r>
      <w:r>
        <w:t xml:space="preserve">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w:t>
      </w:r>
      <w:r>
        <w:t>вающих достижение гигиенических нормативов.</w:t>
      </w:r>
    </w:p>
    <w:p w:rsidR="00000000" w:rsidRDefault="00BC5C22">
      <w:bookmarkStart w:id="155" w:name="sub_1114"/>
      <w:bookmarkEnd w:id="154"/>
      <w:r>
        <w:t>114.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w:t>
      </w:r>
      <w:r>
        <w:t>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w:t>
      </w:r>
      <w:r>
        <w:t xml:space="preserve">ружений и должна составлять, соответственно: до 5 тысяч кубических метров/сутки - 300 метров; более 5 до 50 тысяч кубических метров/сутки - 1000 метров; более 50 до 300 тысяч кубических метров/сутки - 1500 метров; более 300 тысяч кубических метров/сутки - </w:t>
      </w:r>
      <w:r>
        <w:t>1852 метров</w:t>
      </w:r>
      <w:hyperlink r:id="rId59" w:history="1">
        <w:r>
          <w:rPr>
            <w:rStyle w:val="a4"/>
            <w:shd w:val="clear" w:color="auto" w:fill="F0F0F0"/>
          </w:rPr>
          <w:t>#</w:t>
        </w:r>
      </w:hyperlink>
      <w:r>
        <w:t>.</w:t>
      </w:r>
    </w:p>
    <w:bookmarkEnd w:id="155"/>
    <w:p w:rsidR="00000000" w:rsidRDefault="00BC5C22">
      <w:r>
        <w:t>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w:t>
      </w:r>
      <w:r>
        <w:t>ссеивания и распространения загрязнения при сбросе сточных вод.</w:t>
      </w:r>
    </w:p>
    <w:p w:rsidR="00000000" w:rsidRDefault="00BC5C22">
      <w:bookmarkStart w:id="156" w:name="sub_1115"/>
      <w:r>
        <w:t xml:space="preserve">115.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w:t>
      </w:r>
      <w:r>
        <w:lastRenderedPageBreak/>
        <w:t>зоне моря хозяй</w:t>
      </w:r>
      <w:r>
        <w:t>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w:t>
      </w:r>
    </w:p>
    <w:p w:rsidR="00000000" w:rsidRDefault="00BC5C22">
      <w:bookmarkStart w:id="157" w:name="sub_1116"/>
      <w:bookmarkEnd w:id="156"/>
      <w:r>
        <w:t>116. В районах водопользования рекреационных зон и пляжей запрещается сбро</w:t>
      </w:r>
      <w:r>
        <w:t>с в воду морей, на поверхность ледяного покрова и водосборную территорию</w:t>
      </w:r>
      <w:r>
        <w:rPr>
          <w:vertAlign w:val="superscript"/>
        </w:rPr>
        <w:t> </w:t>
      </w:r>
      <w:hyperlink w:anchor="sub_10044" w:history="1">
        <w:r>
          <w:rPr>
            <w:rStyle w:val="a4"/>
            <w:vertAlign w:val="superscript"/>
          </w:rPr>
          <w:t>44</w:t>
        </w:r>
      </w:hyperlink>
      <w:r>
        <w:t>:</w:t>
      </w:r>
    </w:p>
    <w:bookmarkEnd w:id="157"/>
    <w:p w:rsidR="00000000" w:rsidRDefault="00BC5C22">
      <w:r>
        <w:t>всех видов отходов, неочищенных и необеззараженных сточных вод, в том числе с водного транспорта, включая недостаточно очищенные и обеззараженны</w:t>
      </w:r>
      <w:r>
        <w:t>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p w:rsidR="00000000" w:rsidRDefault="00BC5C22">
      <w:r>
        <w:t>сточных вод, для которых не установлены гигиенические нормативы, а также отсутствуют мето</w:t>
      </w:r>
      <w:r>
        <w:t>ды их определения;</w:t>
      </w:r>
    </w:p>
    <w:p w:rsidR="00000000" w:rsidRDefault="00BC5C22">
      <w:r>
        <w:t>снега, пульпы;</w:t>
      </w:r>
    </w:p>
    <w:p w:rsidR="00000000" w:rsidRDefault="00BC5C22">
      <w:r>
        <w:t>нефтепродуктов и нефтесодержащих вод.</w:t>
      </w:r>
    </w:p>
    <w:p w:rsidR="00000000" w:rsidRDefault="00BC5C22"/>
    <w:p w:rsidR="00000000" w:rsidRDefault="00BC5C22">
      <w:pPr>
        <w:pStyle w:val="1"/>
      </w:pPr>
      <w:bookmarkStart w:id="158" w:name="sub_1700"/>
      <w:r>
        <w:t>VII. Санитарно-эпидемиологические требования к качеству почвы</w:t>
      </w:r>
    </w:p>
    <w:bookmarkEnd w:id="158"/>
    <w:p w:rsidR="00000000" w:rsidRDefault="00BC5C22"/>
    <w:p w:rsidR="00000000" w:rsidRDefault="00BC5C22">
      <w:bookmarkStart w:id="159" w:name="sub_1117"/>
      <w:r>
        <w:t>117. 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rsidR="00000000" w:rsidRDefault="00BC5C22">
      <w:bookmarkStart w:id="160" w:name="sub_1118"/>
      <w:bookmarkEnd w:id="159"/>
      <w:r>
        <w:t>118. 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w:t>
      </w:r>
      <w:r>
        <w:t>лжны отсутствовать:</w:t>
      </w:r>
    </w:p>
    <w:bookmarkEnd w:id="160"/>
    <w:p w:rsidR="00000000" w:rsidRDefault="00BC5C22">
      <w:r>
        <w:t>ПДК или ориентировочно допустимых концентраций (далее - ОДК) химических загрязнений;</w:t>
      </w:r>
    </w:p>
    <w:p w:rsidR="00000000" w:rsidRDefault="00BC5C22">
      <w:r>
        <w:t>возбудители кишечных инфекций, патогенных бактерий, энтеровирусов;</w:t>
      </w:r>
    </w:p>
    <w:p w:rsidR="00000000" w:rsidRDefault="00BC5C22">
      <w:r>
        <w:t>возбудители кишечных паразитарных заболеваний, яйца геогельминтов, цисты (оо</w:t>
      </w:r>
      <w:r>
        <w:t>цисты), кишечных патогенных простейших, вызывающие заболевания человека и общие для человека и животных;</w:t>
      </w:r>
    </w:p>
    <w:p w:rsidR="00000000" w:rsidRDefault="00BC5C22">
      <w:r>
        <w:t>преимагинальные формы синантропных мух.</w:t>
      </w:r>
    </w:p>
    <w:p w:rsidR="00000000" w:rsidRDefault="00BC5C22">
      <w:bookmarkStart w:id="161" w:name="sub_1119"/>
      <w:r>
        <w:t>119. Использование почв в зависимости от степени их химического, бактериологического, паразитологическо</w:t>
      </w:r>
      <w:r>
        <w:t xml:space="preserve">го и энтомологического загрязнения должно осуществляться в соответствии с </w:t>
      </w:r>
      <w:hyperlink w:anchor="sub_19000" w:history="1">
        <w:r>
          <w:rPr>
            <w:rStyle w:val="a4"/>
          </w:rPr>
          <w:t>приложением N 9</w:t>
        </w:r>
      </w:hyperlink>
      <w:r>
        <w:t xml:space="preserve"> к Санитарным правилам и гигиеническими нормативами.</w:t>
      </w:r>
    </w:p>
    <w:p w:rsidR="00000000" w:rsidRDefault="00BC5C22">
      <w:bookmarkStart w:id="162" w:name="sub_1120"/>
      <w:bookmarkEnd w:id="161"/>
      <w:r>
        <w:t>120. На стадии инженерных изысканий</w:t>
      </w:r>
      <w:r>
        <w:rPr>
          <w:vertAlign w:val="superscript"/>
        </w:rPr>
        <w:t> </w:t>
      </w:r>
      <w:hyperlink w:anchor="sub_10045" w:history="1">
        <w:r>
          <w:rPr>
            <w:rStyle w:val="a4"/>
            <w:vertAlign w:val="superscript"/>
          </w:rPr>
          <w:t>45</w:t>
        </w:r>
      </w:hyperlink>
      <w:r>
        <w:t xml:space="preserve"> хозяй</w:t>
      </w:r>
      <w:r>
        <w:t>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гигиеническим нормативам по химически</w:t>
      </w:r>
      <w:r>
        <w:t>м, микробиологическим, паразитологическим показателям.</w:t>
      </w:r>
    </w:p>
    <w:bookmarkEnd w:id="162"/>
    <w:p w:rsidR="00000000" w:rsidRDefault="00BC5C22">
      <w:r>
        <w:t>Перечень химических показателей должен включать определение показателей:</w:t>
      </w:r>
    </w:p>
    <w:p w:rsidR="00000000" w:rsidRDefault="00BC5C22">
      <w:r>
        <w:t>содержания тяжелых металлов: свинец, кадмий, цинк, медь, никель, мышьяк, ртуть;</w:t>
      </w:r>
    </w:p>
    <w:p w:rsidR="00000000" w:rsidRDefault="00BC5C22">
      <w:r>
        <w:t>содержания 3,4-бензапирена и нефтепродук</w:t>
      </w:r>
      <w:r>
        <w:t>тов;</w:t>
      </w:r>
    </w:p>
    <w:p w:rsidR="00000000" w:rsidRDefault="00BC5C22">
      <w:r>
        <w:t>кислотность (рН);</w:t>
      </w:r>
    </w:p>
    <w:p w:rsidR="00000000" w:rsidRDefault="00BC5C22">
      <w:r>
        <w:t>суммарного показателя загрязнения.</w:t>
      </w:r>
    </w:p>
    <w:p w:rsidR="00000000" w:rsidRDefault="00BC5C22">
      <w:bookmarkStart w:id="163" w:name="sub_1121"/>
      <w:r>
        <w:t>121. 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w:t>
      </w:r>
      <w:r>
        <w:t xml:space="preserve">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w:t>
      </w:r>
      <w:r>
        <w:t>нормативам (</w:t>
      </w:r>
      <w:hyperlink w:anchor="sub_19000" w:history="1">
        <w:r>
          <w:rPr>
            <w:rStyle w:val="a4"/>
          </w:rPr>
          <w:t>приложение N 9</w:t>
        </w:r>
      </w:hyperlink>
      <w:r>
        <w:t xml:space="preserve"> к Санитарным правилам).</w:t>
      </w:r>
    </w:p>
    <w:p w:rsidR="00000000" w:rsidRDefault="00BC5C22">
      <w:bookmarkStart w:id="164" w:name="sub_1122"/>
      <w:bookmarkEnd w:id="163"/>
      <w:r>
        <w:t xml:space="preserve">122. Радиационный контроль почвы на соответствие гигиеническим нормативам проводится </w:t>
      </w:r>
      <w:r>
        <w:lastRenderedPageBreak/>
        <w:t>в каждом случае строительства зданий и сооружений.</w:t>
      </w:r>
    </w:p>
    <w:p w:rsidR="00000000" w:rsidRDefault="00BC5C22">
      <w:bookmarkStart w:id="165" w:name="sub_1123"/>
      <w:bookmarkEnd w:id="164"/>
      <w:r>
        <w:t>123. Грунт</w:t>
      </w:r>
      <w:r>
        <w:t>ы и их смеси, используемые в целях благоустройства населенных территорий, должны отвечать гигиеническим нормативам к качеству почв.</w:t>
      </w:r>
    </w:p>
    <w:bookmarkEnd w:id="165"/>
    <w:p w:rsidR="00000000" w:rsidRDefault="00BC5C22"/>
    <w:p w:rsidR="00000000" w:rsidRDefault="00BC5C22">
      <w:pPr>
        <w:pStyle w:val="1"/>
      </w:pPr>
      <w:bookmarkStart w:id="166" w:name="sub_1800"/>
      <w:r>
        <w:t>VIII. Санитарно-эпидемиологические требования к устройству, оборудованию и содержанию зданий и помещений</w:t>
      </w:r>
    </w:p>
    <w:bookmarkEnd w:id="166"/>
    <w:p w:rsidR="00000000" w:rsidRDefault="00BC5C22"/>
    <w:p w:rsidR="00000000" w:rsidRDefault="00BC5C22">
      <w:bookmarkStart w:id="167" w:name="sub_1124"/>
      <w:r>
        <w:t>124. Многоквартирные жилые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w:t>
      </w:r>
      <w:r>
        <w:t>.</w:t>
      </w:r>
    </w:p>
    <w:p w:rsidR="00000000" w:rsidRDefault="00BC5C22">
      <w:bookmarkStart w:id="168" w:name="sub_11242"/>
      <w:bookmarkEnd w:id="167"/>
      <w:r>
        <w:t>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w:t>
      </w:r>
      <w:r>
        <w:t>сферного воздуха, почвы, уровням ионизирующих и неионизирующих излучений территорий населенных мест;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w:t>
      </w:r>
      <w:r>
        <w:t xml:space="preserve"> при температуре воздуха выше плюс 10°С, поддвергаться</w:t>
      </w:r>
      <w:hyperlink r:id="rId60" w:history="1">
        <w:r>
          <w:rPr>
            <w:rStyle w:val="a4"/>
            <w:shd w:val="clear" w:color="auto" w:fill="F0F0F0"/>
          </w:rPr>
          <w:t>#</w:t>
        </w:r>
      </w:hyperlink>
      <w:r>
        <w:t xml:space="preserve"> антигололедным мероприятиям при температуре ниже 0°С.</w:t>
      </w:r>
    </w:p>
    <w:p w:rsidR="00000000" w:rsidRDefault="00BC5C22">
      <w:bookmarkStart w:id="169" w:name="sub_1125"/>
      <w:bookmarkEnd w:id="168"/>
      <w:r>
        <w:t>125. Инсоляция и солнцезащита жилых помещений и территорий жилой з</w:t>
      </w:r>
      <w:r>
        <w:t>астройки должны соответствовать гигиеническим нормативам.</w:t>
      </w:r>
    </w:p>
    <w:p w:rsidR="00000000" w:rsidRDefault="00BC5C22">
      <w:pPr>
        <w:pStyle w:val="a6"/>
        <w:rPr>
          <w:color w:val="000000"/>
          <w:sz w:val="16"/>
          <w:szCs w:val="16"/>
          <w:shd w:val="clear" w:color="auto" w:fill="F0F0F0"/>
        </w:rPr>
      </w:pPr>
      <w:bookmarkStart w:id="170" w:name="sub_1126"/>
      <w:bookmarkEnd w:id="169"/>
      <w:r>
        <w:rPr>
          <w:color w:val="000000"/>
          <w:sz w:val="16"/>
          <w:szCs w:val="16"/>
          <w:shd w:val="clear" w:color="auto" w:fill="F0F0F0"/>
        </w:rPr>
        <w:t>ГАРАНТ:</w:t>
      </w:r>
    </w:p>
    <w:bookmarkEnd w:id="170"/>
    <w:p w:rsidR="00000000" w:rsidRDefault="00BC5C22">
      <w:pPr>
        <w:pStyle w:val="a6"/>
        <w:rPr>
          <w:shd w:val="clear" w:color="auto" w:fill="F0F0F0"/>
        </w:rPr>
      </w:pPr>
      <w:r>
        <w:t xml:space="preserve"> </w:t>
      </w:r>
      <w:r>
        <w:rPr>
          <w:shd w:val="clear" w:color="auto" w:fill="F0F0F0"/>
        </w:rPr>
        <w:t xml:space="preserve">См. </w:t>
      </w:r>
      <w:hyperlink r:id="rId61" w:history="1">
        <w:r>
          <w:rPr>
            <w:rStyle w:val="a4"/>
            <w:shd w:val="clear" w:color="auto" w:fill="F0F0F0"/>
          </w:rPr>
          <w:t>письмо</w:t>
        </w:r>
      </w:hyperlink>
      <w:r>
        <w:rPr>
          <w:shd w:val="clear" w:color="auto" w:fill="F0F0F0"/>
        </w:rPr>
        <w:t xml:space="preserve"> Роспотребнадзора от 15 марта 2021 г. N 02/4905-2021-23 об имеющейся технической неточност</w:t>
      </w:r>
      <w:r>
        <w:rPr>
          <w:shd w:val="clear" w:color="auto" w:fill="F0F0F0"/>
        </w:rPr>
        <w:t>и в пункте 126 настоящих СанПиН (относительно проведения ежедневной влажной уборки с применением моющих и чистящих средств в помещениях общего пользования многоквартирных жилых домов)</w:t>
      </w:r>
    </w:p>
    <w:p w:rsidR="00000000" w:rsidRDefault="00BC5C22">
      <w:pPr>
        <w:pStyle w:val="a6"/>
        <w:rPr>
          <w:shd w:val="clear" w:color="auto" w:fill="F0F0F0"/>
        </w:rPr>
      </w:pPr>
      <w:r>
        <w:t xml:space="preserve"> </w:t>
      </w:r>
    </w:p>
    <w:p w:rsidR="00000000" w:rsidRDefault="00BC5C22">
      <w:r>
        <w:t>126. В помещения</w:t>
      </w:r>
      <w:r>
        <w:t>х общежитий и центров временного размещения, помещениях общего пользования многоквартирных жилых домов хозяйствующим субъектом, осуществляющим управление многоквартирным домом или эксплуатацию общежитий и центров временного размещения, должна проводиться е</w:t>
      </w:r>
      <w:r>
        <w:t>жедневная влажная уборка с применением моющих и чистящих средств.</w:t>
      </w:r>
    </w:p>
    <w:p w:rsidR="00000000" w:rsidRDefault="00BC5C22">
      <w:r>
        <w:t>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w:t>
      </w:r>
      <w:r>
        <w:t>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000000" w:rsidRDefault="00BC5C22">
      <w:r>
        <w:t>По окончании уборки весь уборочный инвентарь промывают с использованием моющих средств и просушивают.</w:t>
      </w:r>
    </w:p>
    <w:p w:rsidR="00000000" w:rsidRDefault="00BC5C22">
      <w:r>
        <w:t>В помещениях многоквартирных жилых домов, общежитий, центров временного размещения не должно быть синантропных насекомых и грызунов. При их появлении хозяйствующие субъекты, эксплуатирующие объекты, должны проводить дезинсекционные и дератизационные меропр</w:t>
      </w:r>
      <w:r>
        <w:t>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000000" w:rsidRDefault="00BC5C22">
      <w:bookmarkStart w:id="171" w:name="sub_1127"/>
      <w:r>
        <w:t>127. Здания многоквартирных жи</w:t>
      </w:r>
      <w:r>
        <w:t xml:space="preserve">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w:t>
      </w:r>
      <w:hyperlink r:id="rId62" w:history="1">
        <w:r>
          <w:rPr>
            <w:rStyle w:val="a4"/>
          </w:rPr>
          <w:t>Федерального закона</w:t>
        </w:r>
      </w:hyperlink>
      <w:r>
        <w:t xml:space="preserve"> от 30.12.2009 N 384-ФЗ "Технический регламент о безопасности зданий и сооружений" (Собрание законодательства Российской Федерации, 2010, N 1, ст. 5; 2013, N 27, ст. 3477) (далее - Техниче</w:t>
      </w:r>
      <w:r>
        <w:t>ский регламент о безопасности зданий и сооружений).</w:t>
      </w:r>
    </w:p>
    <w:bookmarkEnd w:id="171"/>
    <w:p w:rsidR="00000000" w:rsidRDefault="00BC5C22">
      <w:r>
        <w:t xml:space="preserve">В населенных пунктах без централизованных инженерных сетей допускается </w:t>
      </w:r>
      <w:r>
        <w:lastRenderedPageBreak/>
        <w:t>предусматривать строительство 1 и 2 этажных жилых многоквартирных домов с неканализованными туалетами в отапливаемой части зд</w:t>
      </w:r>
      <w:r>
        <w:t>ания.</w:t>
      </w:r>
    </w:p>
    <w:p w:rsidR="00000000" w:rsidRDefault="00BC5C22">
      <w:r>
        <w:t>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w:t>
      </w:r>
    </w:p>
    <w:p w:rsidR="00000000" w:rsidRDefault="00BC5C22">
      <w:r>
        <w:t>Соединение сетей питьевого водопровода с сетями водопроводов, пода</w:t>
      </w:r>
      <w:r>
        <w:t>ющих воду непитьевого качества, запрещено.</w:t>
      </w:r>
    </w:p>
    <w:p w:rsidR="00000000" w:rsidRDefault="00BC5C22">
      <w:bookmarkStart w:id="172" w:name="sub_1128"/>
      <w:r>
        <w:t>128. Параметры микроклимата и качество атмосферного воздуха помещений должны соответствовать гигиеническим нормативам.</w:t>
      </w:r>
    </w:p>
    <w:bookmarkEnd w:id="172"/>
    <w:p w:rsidR="00000000" w:rsidRDefault="00BC5C22">
      <w:r>
        <w:t xml:space="preserve">Температура поверхности нагревательных приборов при водяной системе отопления </w:t>
      </w:r>
      <w:r>
        <w:t>не должна превышать 80°С.</w:t>
      </w:r>
    </w:p>
    <w:p w:rsidR="00000000" w:rsidRDefault="00BC5C22">
      <w:r>
        <w:t>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w:t>
      </w:r>
      <w:r>
        <w:t xml:space="preserve"> назначения, прачечных с жилыми комнатами.</w:t>
      </w:r>
    </w:p>
    <w:p w:rsidR="00000000" w:rsidRDefault="00BC5C22">
      <w:r>
        <w:t>Вентиляция объектов общественного назначения, эксплуатируемых в многоквартирных жилых домах, должна быть автономной.</w:t>
      </w:r>
    </w:p>
    <w:p w:rsidR="00000000" w:rsidRDefault="00BC5C22">
      <w:r>
        <w:t>Допускается присоединять к общей вытяжной системе жилого здания вытяжную вентиляцию нежилых поме</w:t>
      </w:r>
      <w:r>
        <w:t>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w:t>
      </w:r>
    </w:p>
    <w:p w:rsidR="00000000" w:rsidRDefault="00BC5C22">
      <w:bookmarkStart w:id="173" w:name="sub_1129"/>
      <w:r>
        <w:t xml:space="preserve">129. Качество атмосферного воздуха в воздухе жилых помещений многоквартирного жилого дома, </w:t>
      </w:r>
      <w:r>
        <w:t>индивидуальных жилых домов, общежитий и центров временного размещения должно соответствовать гигиеническим нормативам.</w:t>
      </w:r>
    </w:p>
    <w:p w:rsidR="00000000" w:rsidRDefault="00BC5C22">
      <w:bookmarkStart w:id="174" w:name="sub_1130"/>
      <w:bookmarkEnd w:id="173"/>
      <w:r>
        <w:t>130. Уровни физических факторов</w:t>
      </w:r>
      <w:r>
        <w:rPr>
          <w:vertAlign w:val="superscript"/>
        </w:rPr>
        <w:t> </w:t>
      </w:r>
      <w:hyperlink w:anchor="sub_10046" w:history="1">
        <w:r>
          <w:rPr>
            <w:rStyle w:val="a4"/>
            <w:vertAlign w:val="superscript"/>
          </w:rPr>
          <w:t>46</w:t>
        </w:r>
      </w:hyperlink>
      <w:r>
        <w:rPr>
          <w:vertAlign w:val="superscript"/>
        </w:rPr>
        <w:t xml:space="preserve"> </w:t>
      </w:r>
      <w:r>
        <w:t>воздействия на человека в многоквартирных жилых домах, инди</w:t>
      </w:r>
      <w:r>
        <w:t>видуальных жилых домах, общежитиях и центрах временного размещения должны соответствовать гигиеническим нормативам.</w:t>
      </w:r>
    </w:p>
    <w:bookmarkEnd w:id="174"/>
    <w:p w:rsidR="00000000" w:rsidRDefault="00BC5C22">
      <w:r>
        <w:t>В период с 7.00 до 23.00 часов в жилых помещениях допустимо превышение гигиенических нормативов уровней шума на 5 дБ.</w:t>
      </w:r>
    </w:p>
    <w:p w:rsidR="00000000" w:rsidRDefault="00BC5C22">
      <w:r>
        <w:t>Для непостоянн</w:t>
      </w:r>
      <w:r>
        <w:t>ой вибрации к допустимым значениям уровней вибрации в жилых помещениях вводится поправка минус 10 дБ, а абсолютные значения умножаются на 0,32.</w:t>
      </w:r>
    </w:p>
    <w:p w:rsidR="00000000" w:rsidRDefault="00BC5C22">
      <w:r>
        <w:t xml:space="preserve">Уровни искусственного и естественного освещения и инсоляции в многоквартирных жилых домах, индивидуальных жилых </w:t>
      </w:r>
      <w:r>
        <w:t>домах, общежитиях и центрах временного размещения должны соответствовать гигиеническим нормативам.</w:t>
      </w:r>
    </w:p>
    <w:p w:rsidR="00000000" w:rsidRDefault="00BC5C22">
      <w:r>
        <w:t>Естественное освещение должны иметь помещения, для которых гигиеническими нормативами установлено значение коэффициента естественного освещения.</w:t>
      </w:r>
    </w:p>
    <w:p w:rsidR="00000000" w:rsidRDefault="00BC5C22">
      <w:bookmarkStart w:id="175" w:name="sub_1131"/>
      <w:r>
        <w:t>131.</w:t>
      </w:r>
      <w:r>
        <w:t xml:space="preserve"> 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w:t>
      </w:r>
    </w:p>
    <w:p w:rsidR="00000000" w:rsidRDefault="00BC5C22">
      <w:bookmarkStart w:id="176" w:name="sub_1132"/>
      <w:bookmarkEnd w:id="175"/>
      <w:r>
        <w:t>132. Очистка, помывка, дезинфекция ствола мусоропровода должна проводиться хозяйств</w:t>
      </w:r>
      <w:r>
        <w:t>ующим субъектом, осуществляющим управление многоквартирным домом или эксплуатацию общежитий и центров временного размещения, не реже чем 1 раз в месяц.</w:t>
      </w:r>
    </w:p>
    <w:bookmarkEnd w:id="176"/>
    <w:p w:rsidR="00000000" w:rsidRDefault="00BC5C22">
      <w:r>
        <w:t>Мусороприемная камера должна быть оборудована водопроводом, канализацией, а также самостоятельны</w:t>
      </w:r>
      <w:r>
        <w:t>м вытяжным каналом, обеспечивающим вентиляцию камеры. Вход в мусороприемную камеру должен быть изолирован от входа в здание и другие помещения.</w:t>
      </w:r>
    </w:p>
    <w:p w:rsidR="00000000" w:rsidRDefault="00BC5C22">
      <w:r>
        <w:t>Влажная уборка мусороприемной камеры с применением дезинфицирующих средств должна проводиться хозяйствующим субъ</w:t>
      </w:r>
      <w:r>
        <w:t>ектом, осуществляющим управление многоквартирным домом или эксплуатацию общежитий и центров временного размещения, по мере загрязнения, но не реже чем 1 раз в неделю.</w:t>
      </w:r>
    </w:p>
    <w:p w:rsidR="00000000" w:rsidRDefault="00BC5C22">
      <w:r>
        <w:t>Удаление ТКО из мусороприемной камеры должно проводиться хозяйствующим субъектом, осущест</w:t>
      </w:r>
      <w:r>
        <w:t xml:space="preserve">вляющим управление многоквартирным домом или эксплуатацию общежитий и центров </w:t>
      </w:r>
      <w:r>
        <w:lastRenderedPageBreak/>
        <w:t>временного размещения, ежедневно.</w:t>
      </w:r>
    </w:p>
    <w:p w:rsidR="00000000" w:rsidRDefault="00BC5C22">
      <w:bookmarkStart w:id="177" w:name="sub_11325"/>
      <w:r>
        <w:t>Неисправные, перегоревшие люминесцентные (энергосберегающие) лампы собираются хозяйствующим субъектом, осуществляющим управление многок</w:t>
      </w:r>
      <w:r>
        <w:t xml:space="preserve">вартирным домом или эксплуатацию общежитий и центров временного размещения, в соответствии с требованиями </w:t>
      </w:r>
      <w:hyperlink w:anchor="sub_11000" w:history="1">
        <w:r>
          <w:rPr>
            <w:rStyle w:val="a4"/>
          </w:rPr>
          <w:t>главы X</w:t>
        </w:r>
      </w:hyperlink>
      <w:r>
        <w:t xml:space="preserve"> Санитарных правил.</w:t>
      </w:r>
    </w:p>
    <w:p w:rsidR="00000000" w:rsidRDefault="00BC5C22">
      <w:bookmarkStart w:id="178" w:name="sub_1133"/>
      <w:bookmarkEnd w:id="177"/>
      <w:r>
        <w:t>133. Не допускается:</w:t>
      </w:r>
    </w:p>
    <w:bookmarkEnd w:id="178"/>
    <w:p w:rsidR="00000000" w:rsidRDefault="00BC5C22">
      <w:r>
        <w:t>хранение и использование в помещениях общего имуще</w:t>
      </w:r>
      <w:r>
        <w:t>ства многоквартирного дома опасных химических веществ, загрязняющих воздух;</w:t>
      </w:r>
    </w:p>
    <w:p w:rsidR="00000000" w:rsidRDefault="00BC5C22">
      <w:r>
        <w:t>захламление, загрязнение и затопление подвалов и технических подполий, лестничных пролетов и клеток, чердачных помещений.</w:t>
      </w:r>
    </w:p>
    <w:p w:rsidR="00000000" w:rsidRDefault="00BC5C22">
      <w:bookmarkStart w:id="179" w:name="sub_1134"/>
      <w:r>
        <w:t>134. При размещении в многоквартирных домах гараже</w:t>
      </w:r>
      <w:r>
        <w:t>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запрещается.</w:t>
      </w:r>
    </w:p>
    <w:p w:rsidR="00000000" w:rsidRDefault="00BC5C22">
      <w:bookmarkStart w:id="180" w:name="sub_1135"/>
      <w:bookmarkEnd w:id="179"/>
      <w:r>
        <w:t>135. На территориях земельных участков мног</w:t>
      </w:r>
      <w:r>
        <w:t>оквартирных жилых домов запрещена мойка транспортных средств, слив топлива и масел, регулировка звуковых сигналов, тормозов и двигателей.</w:t>
      </w:r>
    </w:p>
    <w:p w:rsidR="00000000" w:rsidRDefault="00BC5C22">
      <w:bookmarkStart w:id="181" w:name="sub_1136"/>
      <w:bookmarkEnd w:id="180"/>
      <w:r>
        <w:t>136. Хозяйствующие субъекты, эксплуатирующие нежилые помещения в многоквартирном доме, инженерное обор</w:t>
      </w:r>
      <w:r>
        <w:t>удование и коммуникации, должны обеспечить соблюдение гигиенических нормативов.</w:t>
      </w:r>
    </w:p>
    <w:p w:rsidR="00000000" w:rsidRDefault="00BC5C22">
      <w:bookmarkStart w:id="182" w:name="sub_1137"/>
      <w:bookmarkEnd w:id="181"/>
      <w:r>
        <w:t xml:space="preserve">137. 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w:t>
      </w:r>
      <w:r>
        <w:t>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w:t>
      </w:r>
      <w:r>
        <w:t>тания с соблюдением гигиенических нормативов.</w:t>
      </w:r>
    </w:p>
    <w:p w:rsidR="00000000" w:rsidRDefault="00BC5C22">
      <w:bookmarkStart w:id="183" w:name="sub_1138"/>
      <w:bookmarkEnd w:id="182"/>
      <w:r>
        <w:t>138. 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w:t>
      </w:r>
    </w:p>
    <w:bookmarkEnd w:id="183"/>
    <w:p w:rsidR="00000000" w:rsidRDefault="00BC5C22">
      <w:r>
        <w:t>с торцов жилых зданий;</w:t>
      </w:r>
    </w:p>
    <w:p w:rsidR="00000000" w:rsidRDefault="00BC5C22">
      <w:r>
        <w:t>из подземных тоннелей или закрытых дебаркадеров;</w:t>
      </w:r>
    </w:p>
    <w:p w:rsidR="00000000" w:rsidRDefault="00BC5C22">
      <w:r>
        <w:t>со стороны автомобильных дорог.</w:t>
      </w:r>
    </w:p>
    <w:p w:rsidR="00000000" w:rsidRDefault="00BC5C22">
      <w:bookmarkStart w:id="184" w:name="sub_1139"/>
      <w:r>
        <w:t>139. Не допускается загрузка материалов, продукции, товаров со стороны двора многоквартирного дома, где расположены входы в жилые помещен</w:t>
      </w:r>
      <w:r>
        <w:t>ия.</w:t>
      </w:r>
    </w:p>
    <w:p w:rsidR="00000000" w:rsidRDefault="00BC5C22">
      <w:bookmarkStart w:id="185" w:name="sub_1140"/>
      <w:bookmarkEnd w:id="184"/>
      <w:r>
        <w:t xml:space="preserve">140. В общежитиях, кроме общежитий квартирного типа, должны быть предусмотрены жилые комнаты и помещения общего пользования в соответствии с </w:t>
      </w:r>
      <w:hyperlink r:id="rId63" w:history="1">
        <w:r>
          <w:rPr>
            <w:rStyle w:val="a4"/>
          </w:rPr>
          <w:t>Техническим регламентом</w:t>
        </w:r>
      </w:hyperlink>
      <w:r>
        <w:t xml:space="preserve"> о безоп</w:t>
      </w:r>
      <w:r>
        <w:t>асности зданий и сооружений:</w:t>
      </w:r>
    </w:p>
    <w:bookmarkEnd w:id="185"/>
    <w:p w:rsidR="00000000" w:rsidRDefault="00BC5C22">
      <w:r>
        <w:t>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w:t>
      </w:r>
    </w:p>
    <w:p w:rsidR="00000000" w:rsidRDefault="00BC5C22">
      <w:r>
        <w:t>кладовые для хранения хозяйственного инвентаря, бе</w:t>
      </w:r>
      <w:r>
        <w:t>льевые, камеры хранения личных вещей.</w:t>
      </w:r>
    </w:p>
    <w:p w:rsidR="00000000" w:rsidRDefault="00BC5C22">
      <w:bookmarkStart w:id="186" w:name="sub_1141"/>
      <w:r>
        <w:t>141. Общежития квартирного типа должны отвечать санитарно-эпидемиологическим требованиям к условиям проживания в жилых зданиях, установленных Санитарными правилами.</w:t>
      </w:r>
    </w:p>
    <w:p w:rsidR="00000000" w:rsidRDefault="00BC5C22">
      <w:bookmarkStart w:id="187" w:name="sub_1142"/>
      <w:bookmarkEnd w:id="186"/>
      <w:r>
        <w:t>142. Хозяйствующий субъект, о</w:t>
      </w:r>
      <w:r>
        <w:t>существляющий эксплуатацию общежития, должен обеспечить проведение камерной дезинфекции мягкого инвентаря (матрасы, подушки, одеяла) ежегодно, а также после каждого выселения проживающих.</w:t>
      </w:r>
    </w:p>
    <w:p w:rsidR="00000000" w:rsidRDefault="00BC5C22">
      <w:bookmarkStart w:id="188" w:name="sub_1143"/>
      <w:bookmarkEnd w:id="187"/>
      <w:r>
        <w:t>143. На территории центра временного размещения долж</w:t>
      </w:r>
      <w:r>
        <w:t>ны быть предусмотрены:</w:t>
      </w:r>
    </w:p>
    <w:bookmarkEnd w:id="188"/>
    <w:p w:rsidR="00000000" w:rsidRDefault="00BC5C22">
      <w:r>
        <w:t>приемное отделение с помещением, предназначенным для санитарной обработки людей и обеспечения их чистой одеждой, обуви (далее - санпропускник);</w:t>
      </w:r>
    </w:p>
    <w:p w:rsidR="00000000" w:rsidRDefault="00BC5C22">
      <w:r>
        <w:t>фельдшерско-акушерский пункт с изолятором или медпункт с изолятором;</w:t>
      </w:r>
    </w:p>
    <w:p w:rsidR="00000000" w:rsidRDefault="00BC5C22">
      <w:r>
        <w:lastRenderedPageBreak/>
        <w:t>жилые корпус</w:t>
      </w:r>
      <w:r>
        <w:t>а;</w:t>
      </w:r>
    </w:p>
    <w:p w:rsidR="00000000" w:rsidRDefault="00BC5C22">
      <w:r>
        <w:t>прачечная с дезинфекционным отделением;</w:t>
      </w:r>
    </w:p>
    <w:p w:rsidR="00000000" w:rsidRDefault="00BC5C22">
      <w:r>
        <w:t>хозяйственный корпус.</w:t>
      </w:r>
    </w:p>
    <w:p w:rsidR="00000000" w:rsidRDefault="00BC5C22">
      <w:bookmarkStart w:id="189" w:name="sub_1144"/>
      <w:r>
        <w:t>144. Приемное отделение должно иметь два выхода (на территорию центра временного размещения и изолированный выход (переход) в медпункт с изолятором).</w:t>
      </w:r>
    </w:p>
    <w:bookmarkEnd w:id="189"/>
    <w:p w:rsidR="00000000" w:rsidRDefault="00BC5C22">
      <w:r>
        <w:t>В состав приемного отделе</w:t>
      </w:r>
      <w:r>
        <w:t>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w:t>
      </w:r>
      <w:r>
        <w:t>е.</w:t>
      </w:r>
    </w:p>
    <w:p w:rsidR="00000000" w:rsidRDefault="00BC5C22">
      <w:bookmarkStart w:id="190" w:name="sub_1145"/>
      <w:r>
        <w:t>145. Группы жилых и вспомогательных помещений (жилых блоков) жилого корпуса должны быть изолированы друг от друга.</w:t>
      </w:r>
    </w:p>
    <w:p w:rsidR="00000000" w:rsidRDefault="00BC5C22">
      <w:bookmarkStart w:id="191" w:name="sub_1146"/>
      <w:bookmarkEnd w:id="190"/>
      <w:r>
        <w:t>146. Планировка и эксплуатация прачечной и дезинфекционного отделения (при наличии) должны обеспечивать последоват</w:t>
      </w:r>
      <w:r>
        <w:t>ельное проведение дезинфекции белья и его последующей стирки.</w:t>
      </w:r>
    </w:p>
    <w:p w:rsidR="00000000" w:rsidRDefault="00BC5C22">
      <w:bookmarkStart w:id="192" w:name="sub_1147"/>
      <w:bookmarkEnd w:id="191"/>
      <w:r>
        <w:t>147. 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w:t>
      </w:r>
      <w:r>
        <w:t>ную дезинфекцию мягкого инвентаря (матрасы, подушки, одеяла) ежегодно и после каждого выселения проживающих.</w:t>
      </w:r>
    </w:p>
    <w:bookmarkEnd w:id="192"/>
    <w:p w:rsidR="00000000" w:rsidRDefault="00BC5C22"/>
    <w:p w:rsidR="00000000" w:rsidRDefault="00BC5C22">
      <w:pPr>
        <w:pStyle w:val="1"/>
      </w:pPr>
      <w:bookmarkStart w:id="193" w:name="sub_1900"/>
      <w:r>
        <w:t>IX. Санитарно-эпидемиологические требованиям</w:t>
      </w:r>
      <w:hyperlink r:id="rId64" w:history="1">
        <w:r>
          <w:rPr>
            <w:rStyle w:val="a4"/>
            <w:b w:val="0"/>
            <w:bCs w:val="0"/>
            <w:shd w:val="clear" w:color="auto" w:fill="F0F0F0"/>
          </w:rPr>
          <w:t>#</w:t>
        </w:r>
      </w:hyperlink>
      <w:r>
        <w:t xml:space="preserve"> к осуществлению санит</w:t>
      </w:r>
      <w:r>
        <w:t>арной обработки лиц без определенного места жительства и их вещей</w:t>
      </w:r>
    </w:p>
    <w:bookmarkEnd w:id="193"/>
    <w:p w:rsidR="00000000" w:rsidRDefault="00BC5C22"/>
    <w:p w:rsidR="00000000" w:rsidRDefault="00BC5C22">
      <w:bookmarkStart w:id="194" w:name="sub_1148"/>
      <w:r>
        <w:t>148. 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w:t>
      </w:r>
    </w:p>
    <w:p w:rsidR="00000000" w:rsidRDefault="00BC5C22">
      <w:bookmarkStart w:id="195" w:name="sub_1149"/>
      <w:bookmarkEnd w:id="194"/>
      <w:r>
        <w:t>149. Размещение санпропускников в жилых и общественных зданиях, а также на расстоянии менее 50 метров от территории жилых домов запрещено.</w:t>
      </w:r>
    </w:p>
    <w:bookmarkEnd w:id="195"/>
    <w:p w:rsidR="00000000" w:rsidRDefault="00BC5C22">
      <w:r>
        <w:t>Допускается размещение санпропускников для обработки лиц без определенного места жительства при медицински</w:t>
      </w:r>
      <w:r>
        <w:t>х организациях при соблюдении требований, предъявляемых к медицинским организациям</w:t>
      </w:r>
      <w:r>
        <w:rPr>
          <w:vertAlign w:val="superscript"/>
        </w:rPr>
        <w:t> </w:t>
      </w:r>
      <w:hyperlink w:anchor="sub_10047" w:history="1">
        <w:r>
          <w:rPr>
            <w:rStyle w:val="a4"/>
            <w:vertAlign w:val="superscript"/>
          </w:rPr>
          <w:t>47</w:t>
        </w:r>
      </w:hyperlink>
      <w:r>
        <w:t>.</w:t>
      </w:r>
    </w:p>
    <w:p w:rsidR="00000000" w:rsidRDefault="00BC5C22">
      <w:bookmarkStart w:id="196" w:name="sub_1150"/>
      <w:r>
        <w:t>150. Структура, планировка и оборудование помещений должны исключать возможность пересечения лиц, одежды, материалов, прошедших и не п</w:t>
      </w:r>
      <w:r>
        <w:t>рошедших санитарную обработку, а также потоков лиц, не имеющих инфекционных заболеваний, с лицами, имеющими инфекционные заболевания или подозрения на инфекционные заболевания.</w:t>
      </w:r>
    </w:p>
    <w:bookmarkEnd w:id="196"/>
    <w:p w:rsidR="00000000" w:rsidRDefault="00BC5C22">
      <w:r>
        <w:t>Санпропускники должны иметь две зоны, изолированные друг от друга.</w:t>
      </w:r>
    </w:p>
    <w:p w:rsidR="00000000" w:rsidRDefault="00BC5C22">
      <w:bookmarkStart w:id="197" w:name="sub_1151"/>
      <w:r>
        <w:t>151. В санпропускниках должны быть:</w:t>
      </w:r>
    </w:p>
    <w:bookmarkEnd w:id="197"/>
    <w:p w:rsidR="00000000" w:rsidRDefault="00BC5C22">
      <w:r>
        <w:t>туалеты (раздельные для посетителей и персонала);</w:t>
      </w:r>
    </w:p>
    <w:p w:rsidR="00000000" w:rsidRDefault="00BC5C22">
      <w:r>
        <w:t>раздевалки;</w:t>
      </w:r>
    </w:p>
    <w:p w:rsidR="00000000" w:rsidRDefault="00BC5C22">
      <w:r>
        <w:t>душевая;</w:t>
      </w:r>
    </w:p>
    <w:p w:rsidR="00000000" w:rsidRDefault="00BC5C22">
      <w:r>
        <w:t>комната личной гигиены женщин;</w:t>
      </w:r>
    </w:p>
    <w:p w:rsidR="00000000" w:rsidRDefault="00BC5C22">
      <w:r>
        <w:t>кладовые чистого и грязного белья;</w:t>
      </w:r>
    </w:p>
    <w:p w:rsidR="00000000" w:rsidRDefault="00BC5C22">
      <w:r>
        <w:t>помещение для дезинфекции одежды и обуви;</w:t>
      </w:r>
    </w:p>
    <w:p w:rsidR="00000000" w:rsidRDefault="00BC5C22">
      <w:r>
        <w:t>постирочная;</w:t>
      </w:r>
    </w:p>
    <w:p w:rsidR="00000000" w:rsidRDefault="00BC5C22">
      <w:r>
        <w:t>хозяйственны</w:t>
      </w:r>
      <w:r>
        <w:t>е помещения;</w:t>
      </w:r>
    </w:p>
    <w:p w:rsidR="00000000" w:rsidRDefault="00BC5C22">
      <w:r>
        <w:t>помещения для персонала.</w:t>
      </w:r>
    </w:p>
    <w:p w:rsidR="00000000" w:rsidRDefault="00BC5C22">
      <w:bookmarkStart w:id="198" w:name="sub_1152"/>
      <w:r>
        <w:t>152. В кладовых для хранения грязного белья должны быть оборудованы раковины, оборудование для обеззараживания воздуха.</w:t>
      </w:r>
    </w:p>
    <w:bookmarkEnd w:id="198"/>
    <w:p w:rsidR="00000000" w:rsidRDefault="00BC5C22">
      <w:r>
        <w:t>В случае хранения грязного белья более суток должна быть предусмотрена возможность</w:t>
      </w:r>
      <w:r>
        <w:t xml:space="preserve"> сушки этого белья.</w:t>
      </w:r>
    </w:p>
    <w:p w:rsidR="00000000" w:rsidRDefault="00BC5C22">
      <w:bookmarkStart w:id="199" w:name="sub_1153"/>
      <w:r>
        <w:t xml:space="preserve">153. Санпропускники должны быть оборудованы системами холодного и горячего </w:t>
      </w:r>
      <w:r>
        <w:lastRenderedPageBreak/>
        <w:t>водоснабжения, водоотведения, отопления, электроснабжения.</w:t>
      </w:r>
    </w:p>
    <w:bookmarkEnd w:id="199"/>
    <w:p w:rsidR="00000000" w:rsidRDefault="00BC5C22">
      <w:r>
        <w:t>На случай выхода из строя или проведения профилактического ремонта системы горячего во</w:t>
      </w:r>
      <w:r>
        <w:t>доснабжения должно быть предусмотрено резервное горячее водоснабжение.</w:t>
      </w:r>
    </w:p>
    <w:p w:rsidR="00000000" w:rsidRDefault="00BC5C22">
      <w:bookmarkStart w:id="200" w:name="sub_1154"/>
      <w:r>
        <w:t>154. Допустимые параметры микроклимата и качество атмосферного воздуха помещений должны соответствовать гигиеническим нормативам.</w:t>
      </w:r>
    </w:p>
    <w:p w:rsidR="00000000" w:rsidRDefault="00BC5C22">
      <w:bookmarkStart w:id="201" w:name="sub_1155"/>
      <w:bookmarkEnd w:id="200"/>
      <w:r>
        <w:t>155. Уровни физических факторов</w:t>
      </w:r>
      <w:r>
        <w:t xml:space="preserve"> в санпропускниках должны соответствовать гигиеническим нормативам.</w:t>
      </w:r>
    </w:p>
    <w:p w:rsidR="00000000" w:rsidRDefault="00BC5C22">
      <w:bookmarkStart w:id="202" w:name="sub_1156"/>
      <w:bookmarkEnd w:id="201"/>
      <w:r>
        <w:t>156. Соблюдение дезинфекционного, противоэпидемического режима при эксплуатации санпропускников осуществляется в соответствии с санитарно-эпидемиологическими требованиями п</w:t>
      </w:r>
      <w:r>
        <w:t>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bookmarkEnd w:id="202"/>
    <w:p w:rsidR="00000000" w:rsidRDefault="00BC5C22">
      <w:r>
        <w:t>Текущая уборка помещений должна проводиться ежедневно.</w:t>
      </w:r>
    </w:p>
    <w:p w:rsidR="00000000" w:rsidRDefault="00BC5C22">
      <w:r>
        <w:t xml:space="preserve">Генеральная уборка с применением моющих и </w:t>
      </w:r>
      <w:r>
        <w:t>дезинфицирующих средств должна проводиться не реже одного раза в неделю.</w:t>
      </w:r>
    </w:p>
    <w:p w:rsidR="00000000" w:rsidRDefault="00BC5C22">
      <w:r>
        <w:t>Дератизация и дезинсекция проводятся не реже одного раза в месяц.</w:t>
      </w:r>
    </w:p>
    <w:p w:rsidR="00000000" w:rsidRDefault="00BC5C22"/>
    <w:p w:rsidR="00000000" w:rsidRDefault="00BC5C22">
      <w:pPr>
        <w:pStyle w:val="1"/>
      </w:pPr>
      <w:bookmarkStart w:id="203" w:name="sub_11000"/>
      <w:r>
        <w:t>X. Требования к обращению с отходами</w:t>
      </w:r>
    </w:p>
    <w:bookmarkEnd w:id="203"/>
    <w:p w:rsidR="00000000" w:rsidRDefault="00BC5C22"/>
    <w:bookmarkStart w:id="204" w:name="sub_1157"/>
    <w:p w:rsidR="00000000" w:rsidRDefault="00BC5C22">
      <w:r>
        <w:fldChar w:fldCharType="begin"/>
      </w:r>
      <w:r>
        <w:instrText>HYPERLINK "http://ivo.garant.ru/document/redirect/40</w:instrText>
      </w:r>
      <w:r>
        <w:instrText>0488501/0"</w:instrText>
      </w:r>
      <w:r>
        <w:fldChar w:fldCharType="separate"/>
      </w:r>
      <w:r>
        <w:rPr>
          <w:rStyle w:val="a4"/>
        </w:rPr>
        <w:t>157.</w:t>
      </w:r>
      <w:r>
        <w:fldChar w:fldCharType="end"/>
      </w:r>
      <w:r>
        <w:t xml:space="preserve"> 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w:t>
      </w:r>
      <w:r>
        <w:t>ческой и радиационной опасности, а также негативного воздействия на человека и среду обитания человека</w:t>
      </w:r>
      <w:r>
        <w:rPr>
          <w:vertAlign w:val="superscript"/>
        </w:rPr>
        <w:t> </w:t>
      </w:r>
      <w:hyperlink w:anchor="sub_10048" w:history="1">
        <w:r>
          <w:rPr>
            <w:rStyle w:val="a4"/>
            <w:vertAlign w:val="superscript"/>
          </w:rPr>
          <w:t>48</w:t>
        </w:r>
      </w:hyperlink>
      <w:r>
        <w:t>:</w:t>
      </w:r>
    </w:p>
    <w:p w:rsidR="00000000" w:rsidRDefault="00BC5C22">
      <w:bookmarkStart w:id="205" w:name="sub_11572"/>
      <w:bookmarkEnd w:id="204"/>
      <w:r>
        <w:t>отходы, не имеющие контакт с биологическими жидкостями пациентов, инфекционными больными (эпидемиологичес</w:t>
      </w:r>
      <w:r>
        <w:t xml:space="preserve">ки безопасные отходы, по составу приближенные к ТКО, далее - </w:t>
      </w:r>
      <w:r>
        <w:rPr>
          <w:rStyle w:val="a3"/>
        </w:rPr>
        <w:t>класс А</w:t>
      </w:r>
      <w:r>
        <w:t>),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w:t>
      </w:r>
      <w:r>
        <w:t>арь, потерявшие потребительские свойства; сметы от уборки территории; пищевые отходы центральных пищеблоков, столовых для работников медицинских организаций, а также структурных подразделений организаций, осуществляющих медицинскую и (или) фармацевтическую</w:t>
      </w:r>
      <w:r>
        <w:t xml:space="preserve"> деятельность, кроме подразделений инфекционного, в том числе фтизиатрического профиля;</w:t>
      </w:r>
    </w:p>
    <w:bookmarkEnd w:id="205"/>
    <w:p w:rsidR="00000000" w:rsidRDefault="00BC5C22">
      <w:pPr>
        <w:pStyle w:val="a6"/>
        <w:rPr>
          <w:color w:val="000000"/>
          <w:sz w:val="16"/>
          <w:szCs w:val="16"/>
          <w:shd w:val="clear" w:color="auto" w:fill="F0F0F0"/>
        </w:rPr>
      </w:pPr>
      <w:r>
        <w:rPr>
          <w:color w:val="000000"/>
          <w:sz w:val="16"/>
          <w:szCs w:val="16"/>
          <w:shd w:val="clear" w:color="auto" w:fill="F0F0F0"/>
        </w:rPr>
        <w:t>ГАРАНТ:</w:t>
      </w:r>
    </w:p>
    <w:p w:rsidR="00000000" w:rsidRDefault="00BC5C22">
      <w:pPr>
        <w:pStyle w:val="a6"/>
        <w:rPr>
          <w:shd w:val="clear" w:color="auto" w:fill="F0F0F0"/>
        </w:rPr>
      </w:pPr>
      <w:r>
        <w:t xml:space="preserve"> </w:t>
      </w:r>
      <w:r>
        <w:rPr>
          <w:shd w:val="clear" w:color="auto" w:fill="F0F0F0"/>
        </w:rPr>
        <w:t xml:space="preserve">Об утилизации медицинских отходов класса А см. </w:t>
      </w:r>
      <w:hyperlink r:id="rId65" w:history="1">
        <w:r>
          <w:rPr>
            <w:rStyle w:val="a4"/>
            <w:shd w:val="clear" w:color="auto" w:fill="F0F0F0"/>
          </w:rPr>
          <w:t>информацию</w:t>
        </w:r>
      </w:hyperlink>
      <w:r>
        <w:rPr>
          <w:shd w:val="clear" w:color="auto" w:fill="F0F0F0"/>
        </w:rPr>
        <w:t xml:space="preserve"> Роспотребнадзора от 26 февр</w:t>
      </w:r>
      <w:r>
        <w:rPr>
          <w:shd w:val="clear" w:color="auto" w:fill="F0F0F0"/>
        </w:rPr>
        <w:t>аля 2021 г.</w:t>
      </w:r>
    </w:p>
    <w:p w:rsidR="00000000" w:rsidRDefault="00BC5C22">
      <w:bookmarkStart w:id="206" w:name="sub_11573"/>
      <w:r>
        <w:t xml:space="preserve">отходы, инфицированные и потенциально инфицированные микроорганизмами 3 - 4 групп патогенности (эпидемиологически опасные отходы, далее - </w:t>
      </w:r>
      <w:r>
        <w:rPr>
          <w:rStyle w:val="a3"/>
        </w:rPr>
        <w:t>класс Б</w:t>
      </w:r>
      <w:r>
        <w:t>),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w:t>
      </w:r>
      <w:r>
        <w:t>ионными болезнями, вызванными микроорганизмами 3 - 4 групп патогенности;</w:t>
      </w:r>
    </w:p>
    <w:p w:rsidR="00000000" w:rsidRDefault="00BC5C22">
      <w:bookmarkStart w:id="207" w:name="sub_11574"/>
      <w:bookmarkEnd w:id="206"/>
      <w:r>
        <w:t>отходы от деятельности в области использования возбудителей инфекционных заболеваний 3 - 4 группы патогенности, а также в области использования генно-инженерно-модиф</w:t>
      </w:r>
      <w:r>
        <w:t xml:space="preserve">ицированных организмов в медицинских целях (эпидемиологически опасные отходы, далее - </w:t>
      </w:r>
      <w:r>
        <w:rPr>
          <w:rStyle w:val="a3"/>
        </w:rPr>
        <w:t>класс В</w:t>
      </w:r>
      <w:r>
        <w:t>), в том числе: отходы микробиологических, клинико-диагностических лабораторий; отходы, инфицированные и потенциально инфицированные микроорганизмами 3 - 4 групп п</w:t>
      </w:r>
      <w:r>
        <w:t>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w:t>
      </w:r>
    </w:p>
    <w:p w:rsidR="00000000" w:rsidRDefault="00BC5C22">
      <w:bookmarkStart w:id="208" w:name="sub_11575"/>
      <w:bookmarkEnd w:id="207"/>
      <w:r>
        <w:t xml:space="preserve">отходы, не подлежащие последующему использованию (токсикологически опасные отходы </w:t>
      </w:r>
      <w:r>
        <w:lastRenderedPageBreak/>
        <w:t xml:space="preserve">1 - 4 классов опасности, далее - </w:t>
      </w:r>
      <w:r>
        <w:rPr>
          <w:rStyle w:val="a3"/>
        </w:rPr>
        <w:t>класс Г</w:t>
      </w:r>
      <w:r>
        <w:t>), в том числе: ртутьсодержащие предметы, приборы и оборудование; лекарственные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w:t>
      </w:r>
      <w:r>
        <w:t xml:space="preserve">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w:t>
      </w:r>
      <w:r>
        <w:t>ьзования возбудителей инфекционных заболеваний и генно-инженерно-модифицированных организмов в медицинских целях;</w:t>
      </w:r>
    </w:p>
    <w:p w:rsidR="00000000" w:rsidRDefault="00BC5C22">
      <w:bookmarkStart w:id="209" w:name="sub_11576"/>
      <w:bookmarkEnd w:id="208"/>
      <w:r>
        <w:t>все виды отходов в любом агрегатном состоянии, в которых содержание радионуклидов превышает допустимые уровни, установленные</w:t>
      </w:r>
      <w:r>
        <w:t xml:space="preserve"> нормами радиационной безопасности (радиоактивные отходы, далее - </w:t>
      </w:r>
      <w:r>
        <w:rPr>
          <w:rStyle w:val="a3"/>
        </w:rPr>
        <w:t>класс Д</w:t>
      </w:r>
      <w:r>
        <w:t>).</w:t>
      </w:r>
    </w:p>
    <w:p w:rsidR="00000000" w:rsidRDefault="00BC5C22">
      <w:bookmarkStart w:id="210" w:name="sub_1158"/>
      <w:bookmarkEnd w:id="209"/>
      <w:r>
        <w:t>158. К обращению с медицинскими отходами класса А применяются требования Санитарных правил, предъявляемые к обращению с ТКО.</w:t>
      </w:r>
    </w:p>
    <w:p w:rsidR="00000000" w:rsidRDefault="00BC5C22">
      <w:bookmarkStart w:id="211" w:name="sub_1159"/>
      <w:bookmarkEnd w:id="210"/>
      <w:r>
        <w:t xml:space="preserve">159. После аппаратных </w:t>
      </w:r>
      <w:r>
        <w:t>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w:t>
      </w:r>
      <w:r>
        <w:t>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w:t>
      </w:r>
      <w:r>
        <w:t>ание организации и ее адрес в пределах места нахождения, дата обеззараживания медицинских отходов.</w:t>
      </w:r>
    </w:p>
    <w:bookmarkEnd w:id="211"/>
    <w:p w:rsidR="00000000" w:rsidRDefault="00BC5C22">
      <w:r>
        <w:t>Последующее обращение с такими отходами обеспечивается хозяйствующим субъектом, осуществляющим обращение с медицинскими отходами, в соответствии с тр</w:t>
      </w:r>
      <w:r>
        <w:t>ебованиями Санитарных правил к отходам класса А.</w:t>
      </w:r>
    </w:p>
    <w:p w:rsidR="00000000" w:rsidRDefault="00BC5C22">
      <w:bookmarkStart w:id="212" w:name="sub_1160"/>
      <w:r>
        <w:t>160. Обращение с медицинскими отходами классов Б и В, содержащими в своем составе токсичные вещества 1 - 2 классов опасности после их обеззараживания, осуществляется в соответствии с требованиями к м</w:t>
      </w:r>
      <w:r>
        <w:t>едицинским отходам класса Г.</w:t>
      </w:r>
    </w:p>
    <w:p w:rsidR="00000000" w:rsidRDefault="00BC5C22">
      <w:bookmarkStart w:id="213" w:name="sub_1161"/>
      <w:bookmarkEnd w:id="212"/>
      <w:r>
        <w:t>161. Обращение с медицинскими отходами класса Г осуществляется в соответствии с требованиями настоящей главы Санитарных правил.</w:t>
      </w:r>
    </w:p>
    <w:p w:rsidR="00000000" w:rsidRDefault="00BC5C22">
      <w:bookmarkStart w:id="214" w:name="sub_1162"/>
      <w:bookmarkEnd w:id="213"/>
      <w:r>
        <w:t>162. Обращение с медицинскими отходами класса Д осуществляется в со</w:t>
      </w:r>
      <w:r>
        <w:t>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w:t>
      </w:r>
    </w:p>
    <w:p w:rsidR="00000000" w:rsidRDefault="00BC5C22">
      <w:bookmarkStart w:id="215" w:name="sub_1163"/>
      <w:bookmarkEnd w:id="214"/>
      <w:r>
        <w:t>163. Система сбора, хранения, размещения и транспортирования, обеззаражив</w:t>
      </w:r>
      <w:r>
        <w:t>ания (обезвреживания) медицинских отходов должна включать следующие этапы:</w:t>
      </w:r>
    </w:p>
    <w:bookmarkEnd w:id="215"/>
    <w:p w:rsidR="00000000" w:rsidRDefault="00BC5C22">
      <w:r>
        <w:t>сбор отходов внутри организаций, осуществляющих медицинскую и (или) фармацевтическую деятельность;</w:t>
      </w:r>
    </w:p>
    <w:p w:rsidR="00000000" w:rsidRDefault="00BC5C22">
      <w:r>
        <w:t>перемещение отходов из подразделений и хранение отходов на территории орга</w:t>
      </w:r>
      <w:r>
        <w:t>низации, образующей отходы;</w:t>
      </w:r>
    </w:p>
    <w:p w:rsidR="00000000" w:rsidRDefault="00BC5C22">
      <w:r>
        <w:t>обеззараживание (обезвреживание) отходов;</w:t>
      </w:r>
    </w:p>
    <w:p w:rsidR="00000000" w:rsidRDefault="00BC5C22">
      <w:r>
        <w:t>транспортирование отходов с территории организации, образующей отходы;</w:t>
      </w:r>
    </w:p>
    <w:p w:rsidR="00000000" w:rsidRDefault="00BC5C22">
      <w:r>
        <w:t>размещение, обезвреживание или утилизация медицинских отходов.</w:t>
      </w:r>
    </w:p>
    <w:p w:rsidR="00000000" w:rsidRDefault="00BC5C22">
      <w:bookmarkStart w:id="216" w:name="sub_1164"/>
      <w:r>
        <w:t>164. Хозяйствующим субъектом, осуществляющим</w:t>
      </w:r>
      <w:r>
        <w:t xml:space="preserve">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w:t>
      </w:r>
      <w:r>
        <w:t>ходами работники и процедура обращения с медицинскими отходами в данной организации (далее - Схема).</w:t>
      </w:r>
    </w:p>
    <w:p w:rsidR="00000000" w:rsidRDefault="00BC5C22">
      <w:bookmarkStart w:id="217" w:name="sub_1165"/>
      <w:bookmarkEnd w:id="216"/>
      <w:r>
        <w:t>165. Сбор, хранение, перемещение отходов на территории организации, обеззараживание (обезвреживание) и вывоз отходов следует выполнять в со</w:t>
      </w:r>
      <w:r>
        <w:t>ответствии с утвержденной Схемой.</w:t>
      </w:r>
    </w:p>
    <w:p w:rsidR="00000000" w:rsidRDefault="00BC5C22">
      <w:bookmarkStart w:id="218" w:name="sub_1166"/>
      <w:bookmarkEnd w:id="217"/>
      <w:r>
        <w:t xml:space="preserve">166.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w:t>
      </w:r>
      <w:r>
        <w:lastRenderedPageBreak/>
        <w:t>отходами.</w:t>
      </w:r>
    </w:p>
    <w:p w:rsidR="00000000" w:rsidRDefault="00BC5C22">
      <w:bookmarkStart w:id="219" w:name="sub_1167"/>
      <w:bookmarkEnd w:id="218"/>
      <w:r>
        <w:t xml:space="preserve">167. Работникам </w:t>
      </w:r>
      <w:r>
        <w:t>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w:t>
      </w:r>
    </w:p>
    <w:bookmarkEnd w:id="219"/>
    <w:p w:rsidR="00000000" w:rsidRDefault="00BC5C22">
      <w:r>
        <w:t>Личную одежду и с</w:t>
      </w:r>
      <w:r>
        <w:t>пециальную одежду необходимо хранить в разных шкафах.</w:t>
      </w:r>
    </w:p>
    <w:p w:rsidR="00000000" w:rsidRDefault="00BC5C22">
      <w:r>
        <w:t>Запрещается стирка специальной одежды на дому.</w:t>
      </w:r>
    </w:p>
    <w:p w:rsidR="00000000" w:rsidRDefault="00BC5C22">
      <w:bookmarkStart w:id="220" w:name="sub_1168"/>
      <w:r>
        <w:t>168. В Схеме указываются:</w:t>
      </w:r>
    </w:p>
    <w:bookmarkEnd w:id="220"/>
    <w:p w:rsidR="00000000" w:rsidRDefault="00BC5C22">
      <w:r>
        <w:t>качественный и количественный состав образующихся медицинских отходов в организации;</w:t>
      </w:r>
    </w:p>
    <w:p w:rsidR="00000000" w:rsidRDefault="00BC5C22">
      <w:r>
        <w:t>потребность организации в ра</w:t>
      </w:r>
      <w:r>
        <w:t>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w:t>
      </w:r>
      <w:r>
        <w:t>рации;</w:t>
      </w:r>
    </w:p>
    <w:p w:rsidR="00000000" w:rsidRDefault="00BC5C22">
      <w:r>
        <w:t>порядок сбора медицинских отходов в организации;</w:t>
      </w:r>
    </w:p>
    <w:p w:rsidR="00000000" w:rsidRDefault="00BC5C22">
      <w:r>
        <w:t>порядок и места хранения медицинских отходов в организации, кратность их вывоза;</w:t>
      </w:r>
    </w:p>
    <w:p w:rsidR="00000000" w:rsidRDefault="00BC5C22">
      <w:r>
        <w:t>применяемые организацией способы обеззараживания (обезвреживания) и удаления медицинских отходов, а также способы дезин</w:t>
      </w:r>
      <w:r>
        <w:t>фекции оборудования, используемого для обращения с отходами;</w:t>
      </w:r>
    </w:p>
    <w:p w:rsidR="00000000" w:rsidRDefault="00BC5C22">
      <w:r>
        <w:t>порядок действий работников организации при нарушении целостности упаковки (рассыпании, разливании) медицинских отходов;</w:t>
      </w:r>
    </w:p>
    <w:p w:rsidR="00000000" w:rsidRDefault="00BC5C22">
      <w:r>
        <w:t>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w:t>
      </w:r>
    </w:p>
    <w:p w:rsidR="00000000" w:rsidRDefault="00BC5C22">
      <w:r>
        <w:t>организация гигиенического обучения работников, осуществляющих работы с медицинскими отходами.</w:t>
      </w:r>
    </w:p>
    <w:p w:rsidR="00000000" w:rsidRDefault="00BC5C22">
      <w:bookmarkStart w:id="221" w:name="sub_1169"/>
      <w:r>
        <w:t>169. Смешение медицинских отходов различных классов в общей емкости недопустимо.</w:t>
      </w:r>
    </w:p>
    <w:p w:rsidR="00000000" w:rsidRDefault="00BC5C22">
      <w:bookmarkStart w:id="222" w:name="sub_1170"/>
      <w:bookmarkEnd w:id="221"/>
      <w:r>
        <w:t>170. Сбор медицинских отходов класса А должен осуществляться в многоразовые емкости или одноразовые пакеты. Цвет пакетов может быть любой, за исключением</w:t>
      </w:r>
      <w:r>
        <w:t xml:space="preserve"> желтого и красного.</w:t>
      </w:r>
    </w:p>
    <w:bookmarkEnd w:id="222"/>
    <w:p w:rsidR="00000000" w:rsidRDefault="00BC5C22">
      <w:r>
        <w:t>Одноразовые пакеты располагаются на специальных тележках или внутри многоразовых контейнеров.</w:t>
      </w:r>
    </w:p>
    <w:p w:rsidR="00000000" w:rsidRDefault="00BC5C22">
      <w:r>
        <w:t>Емкости для сбора медицинских отходов и тележки должны быть промаркированы "Отходы. Класс А".</w:t>
      </w:r>
    </w:p>
    <w:p w:rsidR="00000000" w:rsidRDefault="00BC5C22">
      <w:r>
        <w:t>Заполненные многоразовые емкости или од</w:t>
      </w:r>
      <w:r>
        <w:t>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w:t>
      </w:r>
    </w:p>
    <w:p w:rsidR="00000000" w:rsidRDefault="00BC5C22">
      <w:r>
        <w:t>Многоразовая тара после удаления из нее отходов подлежит мойке и дезинфекции.</w:t>
      </w:r>
    </w:p>
    <w:p w:rsidR="00000000" w:rsidRDefault="00BC5C22">
      <w:r>
        <w:t>Поря</w:t>
      </w:r>
      <w:r>
        <w:t>док мойки и дезинфекции многоразовой тары определяется в соответствии со Схемой.</w:t>
      </w:r>
    </w:p>
    <w:p w:rsidR="00000000" w:rsidRDefault="00BC5C22">
      <w:bookmarkStart w:id="223" w:name="sub_1171"/>
      <w:r>
        <w:t>171.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w:t>
      </w:r>
      <w:r>
        <w:t>еблоков, столовых и буфетных организации.</w:t>
      </w:r>
    </w:p>
    <w:bookmarkEnd w:id="223"/>
    <w:p w:rsidR="00000000" w:rsidRDefault="00BC5C22">
      <w:r>
        <w:t>Дальнейшее перемещение пищевых отходов внутри организации производится в соответствии со Схемой.</w:t>
      </w:r>
    </w:p>
    <w:p w:rsidR="00000000" w:rsidRDefault="00BC5C22">
      <w:r>
        <w:t>Пищевые отходы, предназначенные к вывозу из организации для захоронения на полигонах ТКО, должны помещаться д</w:t>
      </w:r>
      <w:r>
        <w:t>ля хранения в многоразовые контейнеры в одноразовой упаковке.</w:t>
      </w:r>
    </w:p>
    <w:p w:rsidR="00000000" w:rsidRDefault="00BC5C22">
      <w: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w:t>
      </w:r>
      <w:r>
        <w:t>ищевых отходов из организации осуществляется по мере заполнения, но не реже 1 раза в неделю.</w:t>
      </w:r>
    </w:p>
    <w:p w:rsidR="00000000" w:rsidRDefault="00BC5C22">
      <w:bookmarkStart w:id="224" w:name="sub_1172"/>
      <w:r>
        <w:t>172. Медицинские отходы класса А, кроме пищевых, могут удаляться из структурных подразделений организации с помощью мусоропровода.</w:t>
      </w:r>
    </w:p>
    <w:bookmarkEnd w:id="224"/>
    <w:p w:rsidR="00000000" w:rsidRDefault="00BC5C22">
      <w:r>
        <w:t>При эксплуатации</w:t>
      </w:r>
      <w:r>
        <w:t xml:space="preserve"> мусоропроводов необходимо проводить их очистку, мойку, дезинфекцию и механизированное удаление отходов из мусоросборных камер.</w:t>
      </w:r>
    </w:p>
    <w:p w:rsidR="00000000" w:rsidRDefault="00BC5C22">
      <w:r>
        <w:lastRenderedPageBreak/>
        <w:t>Запрещается сброс отходов из мусоропровода непосредственно на пол мусороприемной камеры.</w:t>
      </w:r>
    </w:p>
    <w:p w:rsidR="00000000" w:rsidRDefault="00BC5C22">
      <w:r>
        <w:t>Запас контейнеров для мусороприемной ка</w:t>
      </w:r>
      <w:r>
        <w:t>меры должен быть обеспечен не менее чем на одни сутки.</w:t>
      </w:r>
    </w:p>
    <w:p w:rsidR="00000000" w:rsidRDefault="00BC5C22">
      <w:r>
        <w:t>Промывка контейнеров должна осуществляться после каждого удаления из них отходов, дезинфекция - не реже 1 раза в неделю.</w:t>
      </w:r>
    </w:p>
    <w:p w:rsidR="00000000" w:rsidRDefault="00BC5C22">
      <w:r>
        <w:t>Чистка стволов трубопроводов, приемных устройств, мусоросборных камер должна про</w:t>
      </w:r>
      <w:r>
        <w:t>водиться еженедельно.</w:t>
      </w:r>
    </w:p>
    <w:p w:rsidR="00000000" w:rsidRDefault="00BC5C22">
      <w:r>
        <w:t>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w:t>
      </w:r>
    </w:p>
    <w:p w:rsidR="00000000" w:rsidRDefault="00BC5C22">
      <w:bookmarkStart w:id="225" w:name="sub_1173"/>
      <w:r>
        <w:t>173. Крупногабаритные медицинские отходы класса А должны соби</w:t>
      </w:r>
      <w:r>
        <w:t>раться медицинской организацией в бункеры для КГО.</w:t>
      </w:r>
    </w:p>
    <w:bookmarkEnd w:id="225"/>
    <w:p w:rsidR="00000000" w:rsidRDefault="00BC5C22">
      <w:r>
        <w:t>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w:t>
      </w:r>
    </w:p>
    <w:p w:rsidR="00000000" w:rsidRDefault="00BC5C22">
      <w:bookmarkStart w:id="226" w:name="sub_1174"/>
      <w:r>
        <w:t>174. Медицинские отхо</w:t>
      </w:r>
      <w:r>
        <w:t>ды класса Б подлежат обязательному обеззараживанию (обезвреживанию), дезинфекции.</w:t>
      </w:r>
    </w:p>
    <w:bookmarkEnd w:id="226"/>
    <w:p w:rsidR="00000000" w:rsidRDefault="00BC5C22">
      <w:r>
        <w:t>Выбор метода обеззараживания (обезвреживания) определяется исходя из возможностей организации и определяется при разработке Схемы.</w:t>
      </w:r>
    </w:p>
    <w:p w:rsidR="00000000" w:rsidRDefault="00BC5C22">
      <w:r>
        <w:t>В случае отсутствия в организации у</w:t>
      </w:r>
      <w:r>
        <w:t>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w:t>
      </w:r>
      <w:r>
        <w:t>я) работниками данной организации в местах их образования.</w:t>
      </w:r>
    </w:p>
    <w:p w:rsidR="00000000" w:rsidRDefault="00BC5C22">
      <w:bookmarkStart w:id="227" w:name="sub_1175"/>
      <w:r>
        <w:t>175. 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w:t>
      </w:r>
      <w:r>
        <w:t>еющие желтую маркировку, в зависимости от морфологического состава отходов.</w:t>
      </w:r>
    </w:p>
    <w:bookmarkEnd w:id="227"/>
    <w:p w:rsidR="00000000" w:rsidRDefault="00BC5C22">
      <w:r>
        <w:t xml:space="preserve">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w:t>
      </w:r>
      <w:r>
        <w:t>прилегающую крышку, исключающую возможность самопроизвольного вскрытия.</w:t>
      </w:r>
    </w:p>
    <w:p w:rsidR="00000000" w:rsidRDefault="00BC5C22">
      <w:r>
        <w:t>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w:t>
      </w:r>
      <w:r>
        <w:t>х герметизацию и исключающей возможность самопроизвольного вскрытия.</w:t>
      </w:r>
    </w:p>
    <w:p w:rsidR="00000000" w:rsidRDefault="00BC5C22">
      <w:r>
        <w:t>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w:t>
      </w:r>
      <w:r>
        <w:t>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w:t>
      </w:r>
    </w:p>
    <w:p w:rsidR="00000000" w:rsidRDefault="00BC5C22">
      <w: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rsidR="00000000" w:rsidRDefault="00BC5C22">
      <w:r>
        <w:t>После заполнения мягкой упаковки (одноразового пакета) не более чем</w:t>
      </w:r>
      <w:r>
        <w:t xml:space="preserve">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rsidR="00000000" w:rsidRDefault="00BC5C22">
      <w:r>
        <w:t>Твердые</w:t>
      </w:r>
      <w:r>
        <w:t xml:space="preserve">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rsidR="00000000" w:rsidRDefault="00BC5C22">
      <w:bookmarkStart w:id="228" w:name="sub_1176"/>
      <w:r>
        <w:t>176. Дезинфекция многоразовых емкостей для сбора медицинских от</w:t>
      </w:r>
      <w:r>
        <w:t>ходов класса Б внутри организации должна производиться ежедневно.</w:t>
      </w:r>
    </w:p>
    <w:bookmarkEnd w:id="228"/>
    <w:p w:rsidR="00000000" w:rsidRDefault="00BC5C22">
      <w:r>
        <w:lastRenderedPageBreak/>
        <w:t>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w:t>
      </w:r>
      <w:r>
        <w:t>казанием названия организации, ее структурного подразделения, даты дезинфекции и фамилии лица, ответственного за сбор и дезинфекцию медицинских отходов.</w:t>
      </w:r>
    </w:p>
    <w:p w:rsidR="00000000" w:rsidRDefault="00BC5C22">
      <w:bookmarkStart w:id="229" w:name="sub_1177"/>
      <w:r>
        <w:t>177. Медицинские отходы класса Б в закрытых одноразовых емкостях (пакетах, баках) должны помеща</w:t>
      </w:r>
      <w:r>
        <w:t>ться в контейнеры и перемещаться на участок по обращению с отходами или помещение для хранения медицинских отходов до их вывоза из организации.</w:t>
      </w:r>
    </w:p>
    <w:bookmarkEnd w:id="229"/>
    <w:p w:rsidR="00000000" w:rsidRDefault="00BC5C22">
      <w:r>
        <w:t>Доступ лиц, не связанных с работами по обращению с медицинскими отходами, в помещения хранения медицинск</w:t>
      </w:r>
      <w:r>
        <w:t>их отходов запрещается.</w:t>
      </w:r>
    </w:p>
    <w:p w:rsidR="00000000" w:rsidRDefault="00BC5C22">
      <w:bookmarkStart w:id="230" w:name="sub_1178"/>
      <w:r>
        <w:t>178. 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w:t>
      </w:r>
      <w:r>
        <w:t>авес.</w:t>
      </w:r>
    </w:p>
    <w:bookmarkEnd w:id="230"/>
    <w:p w:rsidR="00000000" w:rsidRDefault="00BC5C22">
      <w: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w:t>
      </w:r>
      <w:r>
        <w:t>х самопроизвольного открывания.</w:t>
      </w:r>
    </w:p>
    <w:p w:rsidR="00000000" w:rsidRDefault="00BC5C22">
      <w:bookmarkStart w:id="231" w:name="sub_1179"/>
      <w:r>
        <w:t>179. 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w:t>
      </w:r>
      <w:r>
        <w:t>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w:t>
      </w:r>
      <w:r>
        <w:t>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w:t>
      </w:r>
    </w:p>
    <w:bookmarkEnd w:id="231"/>
    <w:p w:rsidR="00000000" w:rsidRDefault="00BC5C22">
      <w:r>
        <w:t>При этом в организации должны быть в наличии необходимые расходные средства, в том числе однор</w:t>
      </w:r>
      <w:r>
        <w:t>азовая упаковочная тара, для обращения с медицинскими отходами.</w:t>
      </w:r>
    </w:p>
    <w:p w:rsidR="00000000" w:rsidRDefault="00BC5C22">
      <w:bookmarkStart w:id="232" w:name="sub_1180"/>
      <w:r>
        <w:t>180. Патологоанатомические и органические операционные медицинские отходы класса Б (органы, ткани) подлежат кремации (сжиганию) или захоронению на кладбищах.</w:t>
      </w:r>
    </w:p>
    <w:p w:rsidR="00000000" w:rsidRDefault="00BC5C22">
      <w:bookmarkStart w:id="233" w:name="sub_1181"/>
      <w:bookmarkEnd w:id="232"/>
      <w:r>
        <w:t>181. Допус</w:t>
      </w:r>
      <w:r>
        <w:t>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w:t>
      </w:r>
      <w:r>
        <w:t>зания медицинской помощи в медицинскую организацию для обеспечения их последующего обеззараживания, обезвреживания.</w:t>
      </w:r>
    </w:p>
    <w:p w:rsidR="00000000" w:rsidRDefault="00BC5C22">
      <w:bookmarkStart w:id="234" w:name="sub_1182"/>
      <w:bookmarkEnd w:id="233"/>
      <w:r>
        <w:t>182. Работа по обращению с медицинскими отходами класса В организуется в соответствии с требованиями к работе с возбудителям</w:t>
      </w:r>
      <w:r>
        <w:t>и 1 - 2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000000" w:rsidRDefault="00BC5C22">
      <w:bookmarkStart w:id="235" w:name="sub_1183"/>
      <w:bookmarkEnd w:id="234"/>
      <w:r>
        <w:t>18</w:t>
      </w:r>
      <w:r>
        <w:t>3. Медицинские отходы класса В подлежат обязательному обеззараживанию (обезвреживанию), дезинфекции физическими методами.</w:t>
      </w:r>
    </w:p>
    <w:bookmarkEnd w:id="235"/>
    <w:p w:rsidR="00000000" w:rsidRDefault="00BC5C22">
      <w:r>
        <w:t>Применение химических методов дезинфекции допускается только для обеззараживания пищевых отходов и выделений больных лиц, а та</w:t>
      </w:r>
      <w:r>
        <w:t>кже при организации первичных противоэпидемических мероприятий в очагах инфекционных заболеваний.</w:t>
      </w:r>
    </w:p>
    <w:p w:rsidR="00000000" w:rsidRDefault="00BC5C22">
      <w:r>
        <w:t>Выбор метода обеззараживания (обезвреживания) определяется исходя из возможностей организации и определяется при разработке Схемы.</w:t>
      </w:r>
    </w:p>
    <w:p w:rsidR="00000000" w:rsidRDefault="00BC5C22">
      <w:r>
        <w:t>Вывоз необеззараженных меди</w:t>
      </w:r>
      <w:r>
        <w:t>цинских отходов класса В за пределы территории медицинский организации не допускается.</w:t>
      </w:r>
    </w:p>
    <w:p w:rsidR="00000000" w:rsidRDefault="00BC5C22">
      <w:r>
        <w:t>Вывоз необеззараженных медицинских отходов класса В, а также, относящихся к классу Б, загрязненных и потенциально загрязненных мокротой пациентов, лиц, больных туберкуле</w:t>
      </w:r>
      <w:r>
        <w:t xml:space="preserve">зом, в том числе из лечебно-диагностических подразделений фтизиатрических стационаров </w:t>
      </w:r>
      <w:r>
        <w:lastRenderedPageBreak/>
        <w:t>(диспансеров),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w:t>
      </w:r>
    </w:p>
    <w:p w:rsidR="00000000" w:rsidRDefault="00BC5C22">
      <w:bookmarkStart w:id="236" w:name="sub_1184"/>
      <w:r>
        <w:t>184. Медицинские отходы класса В должны собираться в одноразовую мягкую (пакеты) или твердую (непрокалываемую) упаковку (контейнеры) красного цвета или имеющую красную маркировку.</w:t>
      </w:r>
    </w:p>
    <w:bookmarkEnd w:id="236"/>
    <w:p w:rsidR="00000000" w:rsidRDefault="00BC5C22">
      <w:r>
        <w:t xml:space="preserve">Выбор упаковки определяется в зависимости от морфологического </w:t>
      </w:r>
      <w:r>
        <w:t>состава отходов.</w:t>
      </w:r>
    </w:p>
    <w:p w:rsidR="00000000" w:rsidRDefault="00BC5C22">
      <w: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w:t>
      </w:r>
    </w:p>
    <w:p w:rsidR="00000000" w:rsidRDefault="00BC5C22">
      <w:bookmarkStart w:id="237" w:name="sub_1185"/>
      <w:r>
        <w:t>185. Мягкая упа</w:t>
      </w:r>
      <w:r>
        <w:t>ковка (одноразовые пакеты) для сбора медицинских отходов класса В должна быть закреплена на специальных стойках (тележках) или контейнерах.</w:t>
      </w:r>
    </w:p>
    <w:p w:rsidR="00000000" w:rsidRDefault="00BC5C22">
      <w:bookmarkStart w:id="238" w:name="sub_1186"/>
      <w:bookmarkEnd w:id="237"/>
      <w:r>
        <w:t>186. После заполнения пакета не более чем на 3/4 сотрудник, ответственный за сбор медицинских отходо</w:t>
      </w:r>
      <w:r>
        <w:t>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w:t>
      </w:r>
      <w:r>
        <w:t>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rsidR="00000000" w:rsidRDefault="00BC5C22">
      <w:bookmarkStart w:id="239" w:name="sub_1187"/>
      <w:bookmarkEnd w:id="238"/>
      <w:r>
        <w:t>187. При упаковке медицинских отходов класса В для удаления из структурного подраздел</w:t>
      </w:r>
      <w:r>
        <w:t xml:space="preserve">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ответственного за сбор и дезинфекцию отходов, а </w:t>
      </w:r>
      <w:r>
        <w:t>также даты окончательной упаковки медицинских отходов.</w:t>
      </w:r>
    </w:p>
    <w:p w:rsidR="00000000" w:rsidRDefault="00BC5C22">
      <w:bookmarkStart w:id="240" w:name="sub_1188"/>
      <w:bookmarkEnd w:id="239"/>
      <w:r>
        <w:t>188. Медицинские отходы класса В в закрытых одноразовых емкостях должны быть помещены в специальные контейнеры и храниться в помещении для хранения медицинских отходов не более 24-х час</w:t>
      </w:r>
      <w:r>
        <w:t>ов (без использования холодильного оборудования). При использовании холодильного оборудования срок хранения - не более 7 суток.</w:t>
      </w:r>
    </w:p>
    <w:p w:rsidR="00000000" w:rsidRDefault="00BC5C22">
      <w:bookmarkStart w:id="241" w:name="sub_1189"/>
      <w:bookmarkEnd w:id="240"/>
      <w:r>
        <w:t>189. Использованные ртутьсодержащие приборы, лампы, оборудование, относящиеся к медицинским отходам класса Г, до</w:t>
      </w:r>
      <w:r>
        <w:t>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w:t>
      </w:r>
    </w:p>
    <w:p w:rsidR="00000000" w:rsidRDefault="00BC5C22">
      <w:bookmarkStart w:id="242" w:name="sub_1190"/>
      <w:bookmarkEnd w:id="241"/>
      <w:r>
        <w:t>190. Сбор, хранение отходов цитостатиков и</w:t>
      </w:r>
      <w:r>
        <w:t xml:space="preserve">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bookmarkEnd w:id="242"/>
    <w:p w:rsidR="00000000" w:rsidRDefault="00BC5C22">
      <w:r>
        <w:t>Работники организации немедленно проводят дезактивацию отхо</w:t>
      </w:r>
      <w:r>
        <w:t>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rsidR="00000000" w:rsidRDefault="00BC5C22">
      <w: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rsidR="00000000" w:rsidRDefault="00BC5C22">
      <w:bookmarkStart w:id="243" w:name="sub_1191"/>
      <w:r>
        <w:t>191. Сбор и временное хранение, накоплени</w:t>
      </w:r>
      <w:r>
        <w:t>е медицинских отходов класса Г осуществляется в маркированные емкости ("Отходы. Класс Г").</w:t>
      </w:r>
    </w:p>
    <w:p w:rsidR="00000000" w:rsidRDefault="00BC5C22">
      <w:bookmarkStart w:id="244" w:name="sub_1192"/>
      <w:bookmarkEnd w:id="243"/>
      <w:r>
        <w:t>192. Вывоз и обезвреживание медицинских отходов класса Д осуществляется организацией, имеющей разрешение (лицензию) на данный вид деятельности</w:t>
      </w:r>
      <w:r>
        <w:rPr>
          <w:vertAlign w:val="superscript"/>
        </w:rPr>
        <w:t> </w:t>
      </w:r>
      <w:hyperlink w:anchor="sub_10049" w:history="1">
        <w:r>
          <w:rPr>
            <w:rStyle w:val="a4"/>
            <w:vertAlign w:val="superscript"/>
          </w:rPr>
          <w:t>49</w:t>
        </w:r>
      </w:hyperlink>
      <w:r>
        <w:t>.</w:t>
      </w:r>
    </w:p>
    <w:p w:rsidR="00000000" w:rsidRDefault="00BC5C22">
      <w:bookmarkStart w:id="245" w:name="sub_1193"/>
      <w:bookmarkEnd w:id="244"/>
      <w:r>
        <w:t>193. 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w:t>
      </w:r>
      <w:r>
        <w:t>ящей отходы.</w:t>
      </w:r>
    </w:p>
    <w:p w:rsidR="00000000" w:rsidRDefault="00BC5C22">
      <w:bookmarkStart w:id="246" w:name="sub_1194"/>
      <w:bookmarkEnd w:id="245"/>
      <w:r>
        <w:t>194. При сборе и дальнейшем обращении с медицинскими отходами запрещается:</w:t>
      </w:r>
    </w:p>
    <w:bookmarkEnd w:id="246"/>
    <w:p w:rsidR="00000000" w:rsidRDefault="00BC5C22">
      <w:r>
        <w:t>вручную разрушать, разрезать медицинские отходы классов Б и В, в целях их обеззараживания;</w:t>
      </w:r>
    </w:p>
    <w:p w:rsidR="00000000" w:rsidRDefault="00BC5C22">
      <w:r>
        <w:lastRenderedPageBreak/>
        <w:t>снимать вручную иглу со шприца после его использовани</w:t>
      </w:r>
      <w:r>
        <w:t>я, надевать колпачок на иглу после инъекции;</w:t>
      </w:r>
    </w:p>
    <w:p w:rsidR="00000000" w:rsidRDefault="00BC5C22">
      <w:r>
        <w:t>прессовать контейнеры с иглами, конструкция которых допускает рассыпание игл после прессования;</w:t>
      </w:r>
    </w:p>
    <w:p w:rsidR="00000000" w:rsidRDefault="00BC5C22">
      <w:r>
        <w:t>пересыпать (перегружать) неупакованные медицинские отходы классов Б и В из одной емкости в другую;</w:t>
      </w:r>
    </w:p>
    <w:p w:rsidR="00000000" w:rsidRDefault="00BC5C22">
      <w:r>
        <w:t>утрамбовывать ме</w:t>
      </w:r>
      <w:r>
        <w:t>дицинские отходы классов Б и В;</w:t>
      </w:r>
    </w:p>
    <w:p w:rsidR="00000000" w:rsidRDefault="00BC5C22">
      <w:r>
        <w:t>осуществлять любые манипуляции с медицинскими отходами без перчаток или необходимых средств индивидуальной защиты и спецодежды;</w:t>
      </w:r>
    </w:p>
    <w:p w:rsidR="00000000" w:rsidRDefault="00BC5C22">
      <w:r>
        <w:t>использовать мягкую одноразовую упаковку для сбора острого медицинского инструментария и иных ос</w:t>
      </w:r>
      <w:r>
        <w:t>трых предметов;</w:t>
      </w:r>
    </w:p>
    <w:p w:rsidR="00000000" w:rsidRDefault="00BC5C22">
      <w:r>
        <w:t>устанавливать одноразовые и многоразовые емкости для сбора медицинских отходов на расстоянии менее 1 метра от нагревательных приборов.</w:t>
      </w:r>
    </w:p>
    <w:p w:rsidR="00000000" w:rsidRDefault="00BC5C22">
      <w:bookmarkStart w:id="247" w:name="sub_1195"/>
      <w:r>
        <w:t>195. В случае получения работником при обращении с медицинскими отходами травмы (укол, порез с на</w:t>
      </w:r>
      <w:r>
        <w:t>рушением целостности кожных покровов и (или) слизистых), персоналу медицинской организации необходимо принять меры экстренной профилактики.</w:t>
      </w:r>
    </w:p>
    <w:p w:rsidR="00000000" w:rsidRDefault="00BC5C22">
      <w:bookmarkStart w:id="248" w:name="sub_1196"/>
      <w:bookmarkEnd w:id="247"/>
      <w:r>
        <w:t>196. Ответственным лицом организации вносится запись в журнал учета, составляется акт о травме (укол</w:t>
      </w:r>
      <w:r>
        <w:t>,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w:t>
      </w:r>
      <w:r>
        <w:t>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w:t>
      </w:r>
    </w:p>
    <w:p w:rsidR="00000000" w:rsidRDefault="00BC5C22">
      <w:bookmarkStart w:id="249" w:name="sub_1197"/>
      <w:bookmarkEnd w:id="248"/>
      <w:r>
        <w:t>197. При травме (укол, порез с нарушением целос</w:t>
      </w:r>
      <w:r>
        <w:t>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связанных с профессиональной деятельностью.</w:t>
      </w:r>
    </w:p>
    <w:p w:rsidR="00000000" w:rsidRDefault="00BC5C22">
      <w:bookmarkStart w:id="250" w:name="sub_1198"/>
      <w:bookmarkEnd w:id="249"/>
      <w:r>
        <w:t>198. 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w:t>
      </w:r>
    </w:p>
    <w:bookmarkEnd w:id="250"/>
    <w:p w:rsidR="00000000" w:rsidRDefault="00BC5C22">
      <w:r>
        <w:t>персонал медицинской организации с использованием</w:t>
      </w:r>
      <w:r>
        <w:t xml:space="preserve">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rsidR="00000000" w:rsidRDefault="00BC5C22">
      <w:r>
        <w:t>закрывает и повторно маркирует упаковку;</w:t>
      </w:r>
    </w:p>
    <w:p w:rsidR="00000000" w:rsidRDefault="00BC5C22">
      <w:r>
        <w:t>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w:t>
      </w:r>
    </w:p>
    <w:p w:rsidR="00000000" w:rsidRDefault="00BC5C22">
      <w:bookmarkStart w:id="251" w:name="sub_1199"/>
      <w:r>
        <w:t>199. Поверхность в месте рассыпания медицинских отходов персоналом медицинской организа</w:t>
      </w:r>
      <w:r>
        <w:t>ции должна обрабатываться раствором дезинфицирующего средства согласно инструкции по его применению.</w:t>
      </w:r>
    </w:p>
    <w:bookmarkEnd w:id="251"/>
    <w:p w:rsidR="00000000" w:rsidRDefault="00BC5C22">
      <w:r>
        <w:t>Использованные средства индивидуальной защиты и спецодежду персонал медицинской организации должен:</w:t>
      </w:r>
    </w:p>
    <w:p w:rsidR="00000000" w:rsidRDefault="00BC5C22">
      <w:r>
        <w:t xml:space="preserve">собирать в пакет, соответствующий цвету классу </w:t>
      </w:r>
      <w:r>
        <w:t>опасности отходов;</w:t>
      </w:r>
    </w:p>
    <w:p w:rsidR="00000000" w:rsidRDefault="00BC5C22">
      <w:r>
        <w:t>завязывать или закрывать пакет с помощью бирки-стяжки или других приспособлений;</w:t>
      </w:r>
    </w:p>
    <w:p w:rsidR="00000000" w:rsidRDefault="00BC5C22">
      <w:r>
        <w:t>доставляться персоналом медицинской организации на участок обеззараживания медицинских отходов.</w:t>
      </w:r>
    </w:p>
    <w:p w:rsidR="00000000" w:rsidRDefault="00BC5C22">
      <w:bookmarkStart w:id="252" w:name="sub_1200"/>
      <w:r>
        <w:t>200. К способам и методам обеззараживания и (или) об</w:t>
      </w:r>
      <w:r>
        <w:t>езвреживания медицинских отходов классов Б и В предъявляются следующие санитарно-эпидемиологические требования:</w:t>
      </w:r>
    </w:p>
    <w:p w:rsidR="00000000" w:rsidRDefault="00BC5C22">
      <w:bookmarkStart w:id="253" w:name="sub_12001"/>
      <w:bookmarkEnd w:id="252"/>
      <w:r>
        <w:t>а) обеззараживание, обезвреживание медицинских отходов классов Б может осуществляться централизованным или децентрализованным с</w:t>
      </w:r>
      <w:r>
        <w:t xml:space="preserve">пособом, при котором участок по обращению с </w:t>
      </w:r>
      <w:r>
        <w:lastRenderedPageBreak/>
        <w:t>отходами располагается в пределах территории организации, осуществляющей медицинскую и (или) фармацевтическую деятельность;</w:t>
      </w:r>
    </w:p>
    <w:p w:rsidR="00000000" w:rsidRDefault="00BC5C22">
      <w:bookmarkStart w:id="254" w:name="sub_12002"/>
      <w:bookmarkEnd w:id="253"/>
      <w:r>
        <w:t>б) медицинские отходы класса В обеззараживаются только децентрализован</w:t>
      </w:r>
      <w:r>
        <w:t>ным способом, хранение и транспортирование необеззараженных медицинских отходов класса В не допускается;</w:t>
      </w:r>
    </w:p>
    <w:p w:rsidR="00000000" w:rsidRDefault="00BC5C22">
      <w:bookmarkStart w:id="255" w:name="sub_12003"/>
      <w:bookmarkEnd w:id="254"/>
      <w:r>
        <w:t>в) физический метод обеззараживания медицинских отходов классов Б и В, включающий воздействие водяным насыщенным паром под избыточным</w:t>
      </w:r>
      <w:r>
        <w:t xml:space="preserve">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rsidR="00000000" w:rsidRDefault="00BC5C22">
      <w:bookmarkStart w:id="256" w:name="sub_12004"/>
      <w:bookmarkEnd w:id="255"/>
      <w:r>
        <w:t xml:space="preserve">г) 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w:t>
      </w:r>
      <w:r>
        <w:t>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rsidR="00000000" w:rsidRDefault="00BC5C22">
      <w:bookmarkStart w:id="257" w:name="sub_12005"/>
      <w:bookmarkEnd w:id="256"/>
      <w:r>
        <w:t>д) жидкие медицинские отходы класса Б (рвотные массы, м</w:t>
      </w:r>
      <w:r>
        <w:t>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w:t>
      </w:r>
      <w:r>
        <w:t>живание данной категории отходов проводят химическим или физическим методами.</w:t>
      </w:r>
    </w:p>
    <w:bookmarkEnd w:id="257"/>
    <w:p w:rsidR="00000000" w:rsidRDefault="00BC5C22">
      <w:r>
        <w:t xml:space="preserve">Жидкие медицинские отходы класса В (рвотные массы, моча, фекалии, мокрота от больных, инфицированных микроорганизмами 1 - 2 групп патогенности) не допускается сливать в </w:t>
      </w:r>
      <w:r>
        <w:t>систему централизованной канализации без предварительного обеззараживания химическим или физическим методами;</w:t>
      </w:r>
    </w:p>
    <w:p w:rsidR="00000000" w:rsidRDefault="00BC5C22">
      <w:bookmarkStart w:id="258" w:name="sub_12006"/>
      <w:r>
        <w:t>е) при любом методе обеззараживания медицинских отходов классов Б и В используют дезинфекционные средства и оборудование, разрешенные к и</w:t>
      </w:r>
      <w:r>
        <w:t>спользованию в системе обращения с медицинскими отходами в соответствии с инструкциями по их применению;</w:t>
      </w:r>
    </w:p>
    <w:p w:rsidR="00000000" w:rsidRDefault="00BC5C22">
      <w:bookmarkStart w:id="259" w:name="sub_12007"/>
      <w:bookmarkEnd w:id="258"/>
      <w:r>
        <w:t>ж) термическое уничтожение медицинских отходов классов Б и В может осуществляется децентрализованным способом (инсинераторы или други</w:t>
      </w:r>
      <w:r>
        <w:t>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w:t>
      </w:r>
    </w:p>
    <w:p w:rsidR="00000000" w:rsidRDefault="00BC5C22">
      <w:bookmarkStart w:id="260" w:name="sub_12008"/>
      <w:bookmarkEnd w:id="259"/>
      <w:r>
        <w:t>з) пр</w:t>
      </w:r>
      <w:r>
        <w:t>и децентрализованном способе обезвреживания медицинских отходов классов Б и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w:t>
      </w:r>
      <w:r>
        <w:t>и Санитарных правил;</w:t>
      </w:r>
    </w:p>
    <w:p w:rsidR="00000000" w:rsidRDefault="00BC5C22">
      <w:bookmarkStart w:id="261" w:name="sub_12009"/>
      <w:bookmarkEnd w:id="260"/>
      <w:r>
        <w:t>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w:t>
      </w:r>
      <w:r>
        <w:t>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rsidR="00000000" w:rsidRDefault="00BC5C22">
      <w:bookmarkStart w:id="262" w:name="sub_12010"/>
      <w:bookmarkEnd w:id="261"/>
      <w:r>
        <w:t>к) размещение обез</w:t>
      </w:r>
      <w:r>
        <w:t>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rsidR="00000000" w:rsidRDefault="00BC5C22">
      <w:bookmarkStart w:id="263" w:name="sub_12011"/>
      <w:bookmarkEnd w:id="262"/>
      <w:r>
        <w:t xml:space="preserve">л) персонал медицинской организации осуществляет </w:t>
      </w:r>
      <w:r>
        <w:t>обеззараживание и уничтожение вакцин.</w:t>
      </w:r>
    </w:p>
    <w:p w:rsidR="00000000" w:rsidRDefault="00BC5C22">
      <w:bookmarkStart w:id="264" w:name="sub_1201"/>
      <w:bookmarkEnd w:id="263"/>
      <w:r>
        <w:t>201. К условиям хранения медицинских отходов предъявляются следующие санитарно-эпидемиологические требования:</w:t>
      </w:r>
    </w:p>
    <w:p w:rsidR="00000000" w:rsidRDefault="00BC5C22">
      <w:bookmarkStart w:id="265" w:name="sub_102011"/>
      <w:bookmarkEnd w:id="264"/>
      <w:r>
        <w:t>а) сбор медицинских отходов в местах их образования осуществляется в тече</w:t>
      </w:r>
      <w:r>
        <w:t>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накопления отходов;</w:t>
      </w:r>
    </w:p>
    <w:p w:rsidR="00000000" w:rsidRDefault="00BC5C22">
      <w:bookmarkStart w:id="266" w:name="sub_102012"/>
      <w:bookmarkEnd w:id="265"/>
      <w:r>
        <w:lastRenderedPageBreak/>
        <w:t>б) хранение (накопление) более 24 часов необеззаражен</w:t>
      </w:r>
      <w:r>
        <w:t>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w:t>
      </w:r>
    </w:p>
    <w:p w:rsidR="00000000" w:rsidRDefault="00BC5C22">
      <w:bookmarkStart w:id="267" w:name="sub_102013"/>
      <w:bookmarkEnd w:id="266"/>
      <w:r>
        <w:t>в) одноразовые пакеты, используемые для сбора медицинских отходо</w:t>
      </w:r>
      <w:r>
        <w:t>в классов Б и В должны обеспечивать возможность безопасного сбора в них не более 10 кг отходов;</w:t>
      </w:r>
    </w:p>
    <w:p w:rsidR="00000000" w:rsidRDefault="00BC5C22">
      <w:bookmarkStart w:id="268" w:name="sub_102014"/>
      <w:bookmarkEnd w:id="267"/>
      <w:r>
        <w:t>г) накопление и временное хранение необеззараженных медицинских отходов классов Б и В осуществляется персоналом медицинской организации разд</w:t>
      </w:r>
      <w:r>
        <w:t xml:space="preserve">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фельдшерско-акушерские пункты и так далее) допускается </w:t>
      </w:r>
      <w:r>
        <w:t>временное хранение и накопление отходов классов Б и В в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w:t>
      </w:r>
      <w:r>
        <w:t>ого для накопления отходов, для других целей не допускается;</w:t>
      </w:r>
    </w:p>
    <w:p w:rsidR="00000000" w:rsidRDefault="00BC5C22">
      <w:bookmarkStart w:id="269" w:name="sub_102015"/>
      <w:bookmarkEnd w:id="268"/>
      <w:r>
        <w:t>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w:t>
      </w:r>
      <w:r>
        <w:t xml:space="preserve">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0,5 метра во все стороны. Контейнерная площадка должна иметь о</w:t>
      </w:r>
      <w:r>
        <w:t>граждение.</w:t>
      </w:r>
    </w:p>
    <w:p w:rsidR="00000000" w:rsidRDefault="00BC5C22">
      <w:bookmarkStart w:id="270" w:name="sub_1202"/>
      <w:bookmarkEnd w:id="269"/>
      <w:r>
        <w:t>202.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rsidR="00000000" w:rsidRDefault="00BC5C22">
      <w:bookmarkStart w:id="271" w:name="sub_1203"/>
      <w:bookmarkEnd w:id="270"/>
      <w:r>
        <w:t>203. Тра</w:t>
      </w:r>
      <w:r>
        <w:t>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w:t>
      </w:r>
    </w:p>
    <w:bookmarkEnd w:id="271"/>
    <w:p w:rsidR="00000000" w:rsidRDefault="00BC5C22">
      <w:r>
        <w:t>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w:t>
      </w:r>
    </w:p>
    <w:p w:rsidR="00000000" w:rsidRDefault="00BC5C22">
      <w:bookmarkStart w:id="272" w:name="sub_1204"/>
      <w:r>
        <w:t>204. Транспортные средства и многоразовые контейнеры для транспортировки медицинских отх</w:t>
      </w:r>
      <w:r>
        <w:t>одов класса А подлежат мытью, дезинфекции и дезинсекции не реже 1 раза в неделю, для медицинских отходов класса Б и В - после каждого опорожнения.</w:t>
      </w:r>
    </w:p>
    <w:p w:rsidR="00000000" w:rsidRDefault="00BC5C22">
      <w:bookmarkStart w:id="273" w:name="sub_1205"/>
      <w:bookmarkEnd w:id="272"/>
      <w:r>
        <w:t>205. Транспортирование, обезвреживание и захоронение медицинских отходов класса Г осуществляе</w:t>
      </w:r>
      <w:r>
        <w:t>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000000" w:rsidRDefault="00BC5C22">
      <w:bookmarkStart w:id="274" w:name="sub_1206"/>
      <w:bookmarkEnd w:id="273"/>
      <w:r>
        <w:t>206. Транспортирование медицинских отходов класса Д осуществляется в соот</w:t>
      </w:r>
      <w:r>
        <w:t>ветствии с требованиями законодательства Российской Федерации к обращению с радиоактивными веществами.</w:t>
      </w:r>
    </w:p>
    <w:p w:rsidR="00000000" w:rsidRDefault="00BC5C22">
      <w:bookmarkStart w:id="275" w:name="sub_1207"/>
      <w:bookmarkEnd w:id="274"/>
      <w:r>
        <w:t>207. Санитарно-эпидемиологические требования к транспортным средствам, предназначенным для перевозки обеззараженных медицинских отходов к</w:t>
      </w:r>
      <w:r>
        <w:t>ласса Б и В:</w:t>
      </w:r>
    </w:p>
    <w:bookmarkEnd w:id="275"/>
    <w:p w:rsidR="00000000" w:rsidRDefault="00BC5C22">
      <w:r>
        <w:t>кабина водителя должна быть отделена от кузова автомобиля;</w:t>
      </w:r>
    </w:p>
    <w:p w:rsidR="00000000" w:rsidRDefault="00BC5C22">
      <w:r>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w:t>
      </w:r>
      <w:r>
        <w:t>ть и маркировку "Медицинские отходы" с внешней стороны;</w:t>
      </w:r>
    </w:p>
    <w:p w:rsidR="00000000" w:rsidRDefault="00BC5C22">
      <w:r>
        <w:t>при транспортировке продолжительностью более 4-х часов отходов, хранившихся в морозильных камерах, используется охлаждаемый транспорт;</w:t>
      </w:r>
    </w:p>
    <w:p w:rsidR="00000000" w:rsidRDefault="00BC5C22">
      <w:r>
        <w:t xml:space="preserve">в кузове транспорта должны быть предусмотрены приспособления для </w:t>
      </w:r>
      <w:r>
        <w:t>фиксации контейнеров, их погрузки и выгрузки;</w:t>
      </w:r>
    </w:p>
    <w:p w:rsidR="00000000" w:rsidRDefault="00BC5C22">
      <w:r>
        <w:t xml:space="preserve">транспортное средство должно быть обеспечено комплектом средств для проведения </w:t>
      </w:r>
      <w:r>
        <w:lastRenderedPageBreak/>
        <w:t>экстренной дезинфекции в случае рассыпания, разливания медицинских отходов;</w:t>
      </w:r>
    </w:p>
    <w:p w:rsidR="00000000" w:rsidRDefault="00BC5C22">
      <w:r>
        <w:t>транспорт, занятый перевозкой медицинских отходов класс</w:t>
      </w:r>
      <w:r>
        <w:t>а А подлежит мытью, 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w:t>
      </w:r>
      <w:r>
        <w:t xml:space="preserve">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w:t>
      </w:r>
      <w:r>
        <w:t>резиновые перчатки).</w:t>
      </w:r>
    </w:p>
    <w:p w:rsidR="00000000" w:rsidRDefault="00BC5C22">
      <w:bookmarkStart w:id="276" w:name="sub_1208"/>
      <w:r>
        <w:t xml:space="preserve">208. Для учета медицинских отходов классов А, Б, В, Г и Д в медицинских организациях ведутся следующие журналы (рекомендуемые образцы приведены в </w:t>
      </w:r>
      <w:hyperlink w:anchor="sub_18000" w:history="1">
        <w:r>
          <w:rPr>
            <w:rStyle w:val="a4"/>
          </w:rPr>
          <w:t>приложении N 8</w:t>
        </w:r>
      </w:hyperlink>
      <w:r>
        <w:t xml:space="preserve"> к Санитарным правилам):</w:t>
      </w:r>
    </w:p>
    <w:bookmarkEnd w:id="276"/>
    <w:p w:rsidR="00000000" w:rsidRDefault="00BC5C22">
      <w:r>
        <w:fldChar w:fldCharType="begin"/>
      </w:r>
      <w:r>
        <w:instrText>HYPERLINK \l "sub_18100"</w:instrText>
      </w:r>
      <w:r>
        <w:fldChar w:fldCharType="separate"/>
      </w:r>
      <w:r>
        <w:rPr>
          <w:rStyle w:val="a4"/>
        </w:rPr>
        <w:t>технологический журнал</w:t>
      </w:r>
      <w:r>
        <w:fldChar w:fldCharType="end"/>
      </w:r>
      <w:r>
        <w:t xml:space="preserve"> учета отходов в структурном подразделении в соответствии с классом отхода;</w:t>
      </w:r>
    </w:p>
    <w:p w:rsidR="00000000" w:rsidRDefault="00BC5C22">
      <w:hyperlink w:anchor="sub_18200" w:history="1">
        <w:r>
          <w:rPr>
            <w:rStyle w:val="a4"/>
          </w:rPr>
          <w:t>технологический журнал</w:t>
        </w:r>
      </w:hyperlink>
      <w:r>
        <w:t xml:space="preserve"> учета медицинских отходов медицинской организации;</w:t>
      </w:r>
    </w:p>
    <w:p w:rsidR="00000000" w:rsidRDefault="00BC5C22">
      <w:hyperlink w:anchor="sub_18300" w:history="1">
        <w:r>
          <w:rPr>
            <w:rStyle w:val="a4"/>
          </w:rPr>
          <w:t>технол</w:t>
        </w:r>
        <w:r>
          <w:rPr>
            <w:rStyle w:val="a4"/>
          </w:rPr>
          <w:t>огический журнал</w:t>
        </w:r>
      </w:hyperlink>
      <w:r>
        <w:t xml:space="preserve"> участка по обращению с отходами.</w:t>
      </w:r>
    </w:p>
    <w:p w:rsidR="00000000" w:rsidRDefault="00BC5C22">
      <w:bookmarkStart w:id="277" w:name="sub_1209"/>
      <w:r>
        <w:t>209. 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w:t>
      </w:r>
    </w:p>
    <w:p w:rsidR="00000000" w:rsidRDefault="00BC5C22">
      <w:bookmarkStart w:id="278" w:name="sub_1210"/>
      <w:bookmarkEnd w:id="277"/>
      <w:r>
        <w:t>210. 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rsidR="00000000" w:rsidRDefault="00BC5C22">
      <w:bookmarkStart w:id="279" w:name="sub_12101"/>
      <w:bookmarkEnd w:id="278"/>
      <w:r>
        <w:t>а) визуальную и документальную проверку (не ре</w:t>
      </w:r>
      <w:r>
        <w:t>же 1 раза в месяц):</w:t>
      </w:r>
    </w:p>
    <w:bookmarkEnd w:id="279"/>
    <w:p w:rsidR="00000000" w:rsidRDefault="00BC5C22">
      <w:r>
        <w:t>количества расходных материалов (запас пакетов, контейнеров), средств малой механизации, дезинфицирующих средств;</w:t>
      </w:r>
    </w:p>
    <w:p w:rsidR="00000000" w:rsidRDefault="00BC5C22">
      <w:r>
        <w:t>обеспеченности персонала средствами индивидуальной защиты, организации централизованной стирки спецодежды и регул</w:t>
      </w:r>
      <w:r>
        <w:t>ярной ее смены;</w:t>
      </w:r>
    </w:p>
    <w:p w:rsidR="00000000" w:rsidRDefault="00BC5C22">
      <w:r>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rsidR="00000000" w:rsidRDefault="00BC5C22">
      <w:r>
        <w:t>соблюдения режимов обеззараживания, обезвреживания медицинских отходов, с</w:t>
      </w:r>
      <w:r>
        <w:t>редств их накопления, транспортировки, спецодежды;</w:t>
      </w:r>
    </w:p>
    <w:p w:rsidR="00000000" w:rsidRDefault="00BC5C22">
      <w:r>
        <w:t>регулярности вывоза медицинских отходов.</w:t>
      </w:r>
    </w:p>
    <w:p w:rsidR="00000000" w:rsidRDefault="00BC5C22">
      <w:bookmarkStart w:id="280" w:name="sub_12102"/>
      <w:r>
        <w:t>б) лабораторно-инструментальную проверку:</w:t>
      </w:r>
    </w:p>
    <w:bookmarkEnd w:id="280"/>
    <w:p w:rsidR="00000000" w:rsidRDefault="00BC5C22">
      <w:r>
        <w:t>микробиологический контроль эффективности обеззараживания, обезвреживания отходов на установках обеззара</w:t>
      </w:r>
      <w:r>
        <w:t>живания, обезвреживания по утвержденным методикам (не реже 1 раза в год).</w:t>
      </w:r>
    </w:p>
    <w:p w:rsidR="00000000" w:rsidRDefault="00BC5C22">
      <w:bookmarkStart w:id="281" w:name="sub_1211"/>
      <w:r>
        <w:t>211. Санитарно-эпидемиологические требования к участкам по обращению с медицинскими отходами классов Б и В (далее - участок):</w:t>
      </w:r>
    </w:p>
    <w:p w:rsidR="00000000" w:rsidRDefault="00BC5C22">
      <w:bookmarkStart w:id="282" w:name="sub_12111"/>
      <w:bookmarkEnd w:id="281"/>
      <w:r>
        <w:t>а) участок располагается в поме</w:t>
      </w:r>
      <w:r>
        <w:t>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w:t>
      </w:r>
      <w:r>
        <w:t>ещений для обеззараживания в лабораториях, осуществляющих работы с возбудителями 1 - 4 групп патогенности);</w:t>
      </w:r>
    </w:p>
    <w:p w:rsidR="00000000" w:rsidRDefault="00BC5C22">
      <w:bookmarkStart w:id="283" w:name="sub_12112"/>
      <w:bookmarkEnd w:id="282"/>
      <w:r>
        <w:t>б) участок должен быть оборудован системами водоснабжения, водоотведения, отопления, электроснабжения и автономной вентиляцией. На</w:t>
      </w:r>
      <w:r>
        <w:t xml:space="preserve"> участке должна быть обеспечена поточность технологического процесса и возможность соблюдения принципа разделения на чистую и грязную зоны.</w:t>
      </w:r>
    </w:p>
    <w:bookmarkEnd w:id="283"/>
    <w:p w:rsidR="00000000" w:rsidRDefault="00BC5C22">
      <w:r>
        <w:t>На территории участка персоналом организации по обращению с медицинскими отходами осуществляется прием, обр</w:t>
      </w:r>
      <w:r>
        <w:t xml:space="preserve">аботка (обезвреживание или обеззараживание), хранение отходов, мойка и дезинфекция стоек-тележек, контейнеров и другого оборудования, применяемого для </w:t>
      </w:r>
      <w:r>
        <w:lastRenderedPageBreak/>
        <w:t>перемещения отходов;</w:t>
      </w:r>
    </w:p>
    <w:p w:rsidR="00000000" w:rsidRDefault="00BC5C22">
      <w:bookmarkStart w:id="284" w:name="sub_12113"/>
      <w:r>
        <w:t>в) помещения участка делятся на зоны:</w:t>
      </w:r>
    </w:p>
    <w:bookmarkEnd w:id="284"/>
    <w:p w:rsidR="00000000" w:rsidRDefault="00BC5C22">
      <w:r>
        <w:t>грязную, к которой относятся</w:t>
      </w:r>
      <w:r>
        <w:t xml:space="preserve">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возможно временн</w:t>
      </w:r>
      <w:r>
        <w:t>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rsidR="00000000" w:rsidRDefault="00BC5C22">
      <w:r>
        <w:t>чистую, к которой относятся помещения хранения обеззараженных (обезвреженных) отходов, в</w:t>
      </w:r>
      <w:r>
        <w:t>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rsidR="00000000" w:rsidRDefault="00BC5C22">
      <w:bookmarkStart w:id="285" w:name="sub_12114"/>
      <w:r>
        <w:t>г) поверхность стен, пола, потолков, мебели и оборудования должна быть</w:t>
      </w:r>
      <w:r>
        <w:t xml:space="preserve"> гладкой, устойчивой к воздействию влаги, моющих и дезинфицирующих средств;</w:t>
      </w:r>
    </w:p>
    <w:p w:rsidR="00000000" w:rsidRDefault="00BC5C22">
      <w:bookmarkStart w:id="286" w:name="sub_12115"/>
      <w:bookmarkEnd w:id="285"/>
      <w:r>
        <w:t>д) в помещениях участка должна быть автономная приточно-вытяжная вентиляция с механическим побуждением.</w:t>
      </w:r>
    </w:p>
    <w:bookmarkEnd w:id="286"/>
    <w:p w:rsidR="00000000" w:rsidRDefault="00BC5C22">
      <w:r>
        <w:t>Из помещений грязной зоны должна быть оборудована</w:t>
      </w:r>
      <w:r>
        <w:t xml:space="preserve"> вытяжная вентиляция с механическим побуждением без устройства организованного притока;</w:t>
      </w:r>
    </w:p>
    <w:p w:rsidR="00000000" w:rsidRDefault="00BC5C22">
      <w:bookmarkStart w:id="287" w:name="sub_12116"/>
      <w:r>
        <w:t>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w:t>
      </w:r>
      <w:r>
        <w:t>орудованы поливочным краном, трапами в полу (поддонами). В помещении обеззараживания, обезвреживания отходов должна быть раковина для мытья рук;</w:t>
      </w:r>
    </w:p>
    <w:p w:rsidR="00000000" w:rsidRDefault="00BC5C22">
      <w:bookmarkStart w:id="288" w:name="sub_12117"/>
      <w:bookmarkEnd w:id="287"/>
      <w:r>
        <w:t>ж) помещения участка должны быть оборудованы устройствами обеззараживания воздуха;</w:t>
      </w:r>
    </w:p>
    <w:p w:rsidR="00000000" w:rsidRDefault="00BC5C22">
      <w:bookmarkStart w:id="289" w:name="sub_12118"/>
      <w:bookmarkEnd w:id="288"/>
      <w:r>
        <w:t>з) персонал организации по обращению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w:t>
      </w:r>
      <w:r>
        <w:t xml:space="preserve"> стены, мебель, технологическое оборудование, пол.</w:t>
      </w:r>
    </w:p>
    <w:bookmarkEnd w:id="289"/>
    <w:p w:rsidR="00000000" w:rsidRDefault="00BC5C22">
      <w: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rsidR="00000000" w:rsidRDefault="00BC5C22">
      <w:bookmarkStart w:id="290" w:name="sub_1212"/>
      <w:r>
        <w:t>212. О</w:t>
      </w:r>
      <w:r>
        <w:t>бращение с отходами производства должно осуществлять</w:t>
      </w:r>
      <w:hyperlink r:id="rId66" w:history="1">
        <w:r>
          <w:rPr>
            <w:rStyle w:val="a4"/>
            <w:shd w:val="clear" w:color="auto" w:fill="F0F0F0"/>
          </w:rPr>
          <w:t>#</w:t>
        </w:r>
      </w:hyperlink>
      <w:r>
        <w:t xml:space="preserve"> в соответствии с требованиями </w:t>
      </w:r>
      <w:hyperlink w:anchor="sub_1213" w:history="1">
        <w:r>
          <w:rPr>
            <w:rStyle w:val="a4"/>
          </w:rPr>
          <w:t>пунктов 213 - 239</w:t>
        </w:r>
      </w:hyperlink>
      <w:r>
        <w:t xml:space="preserve"> Санитарных правил, которые не распространяются на:</w:t>
      </w:r>
    </w:p>
    <w:bookmarkEnd w:id="290"/>
    <w:p w:rsidR="00000000" w:rsidRDefault="00BC5C22">
      <w:r>
        <w:t>полиго</w:t>
      </w:r>
      <w:r>
        <w:t>ны захоронения радиоактивных отходов;</w:t>
      </w:r>
    </w:p>
    <w:p w:rsidR="00000000" w:rsidRDefault="00BC5C22">
      <w:r>
        <w:t>могильники для органических веществ;</w:t>
      </w:r>
    </w:p>
    <w:p w:rsidR="00000000" w:rsidRDefault="00BC5C22">
      <w:r>
        <w:t>перемещение, хранение, переработку, утилизацию биологических отходов (трупов животных и птиц, абортированных и мертворожденных плодов, ветеринарных</w:t>
      </w:r>
      <w:r>
        <w:t xml:space="preserve"> конфискатов, других отходов, непригодных в пищу людям и на корм животным).</w:t>
      </w:r>
    </w:p>
    <w:p w:rsidR="00000000" w:rsidRDefault="00BC5C22">
      <w:bookmarkStart w:id="291" w:name="sub_1213"/>
      <w:r>
        <w:t>213.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w:t>
      </w:r>
      <w:r>
        <w:t>ного соотношения компонентов и степени опасности для здоровья населения и среды обитания человека.</w:t>
      </w:r>
    </w:p>
    <w:p w:rsidR="00000000" w:rsidRDefault="00BC5C22">
      <w:bookmarkStart w:id="292" w:name="sub_1214"/>
      <w:bookmarkEnd w:id="291"/>
      <w:r>
        <w:t>214. Допускается накопление отходов производства, которые на современном уровне развития научно-технического прогресса не могут быть обезвреж</w:t>
      </w:r>
      <w:r>
        <w:t>ены, утилизированы на предприятиях, на которых такие отходы образованы.</w:t>
      </w:r>
    </w:p>
    <w:p w:rsidR="00000000" w:rsidRDefault="00BC5C22">
      <w:bookmarkStart w:id="293" w:name="sub_1215"/>
      <w:bookmarkEnd w:id="292"/>
      <w:r>
        <w:t>215. Основные способы накопления и хранения отходов производства в зависимости от их физико-химических свойств:</w:t>
      </w:r>
    </w:p>
    <w:bookmarkEnd w:id="293"/>
    <w:p w:rsidR="00000000" w:rsidRDefault="00BC5C22">
      <w:r>
        <w:t>на производственных территориях на открытых площ</w:t>
      </w:r>
      <w:r>
        <w:t>адках или в специальных помещениях (в цехах, складах, на открытых площадках, в резервуарах, емкостях);</w:t>
      </w:r>
    </w:p>
    <w:p w:rsidR="00000000" w:rsidRDefault="00BC5C22">
      <w: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w:t>
      </w:r>
      <w:r>
        <w:t xml:space="preserve">ого осадка от очистных </w:t>
      </w:r>
      <w:r>
        <w:lastRenderedPageBreak/>
        <w:t>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rsidR="00000000" w:rsidRDefault="00BC5C22">
      <w:r>
        <w:t>вне производственной территории - на специально оборудованных соо</w:t>
      </w:r>
      <w:r>
        <w:t>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w:t>
      </w:r>
    </w:p>
    <w:p w:rsidR="00000000" w:rsidRDefault="00BC5C22">
      <w:bookmarkStart w:id="294" w:name="sub_1216"/>
      <w:r>
        <w:t>216. Накопление отходов допускается только в специально оборудованных местах на</w:t>
      </w:r>
      <w:r>
        <w:t>копления отходов, соответствующих требованиям Санитарных правил.</w:t>
      </w:r>
    </w:p>
    <w:p w:rsidR="00000000" w:rsidRDefault="00BC5C22">
      <w:bookmarkStart w:id="295" w:name="sub_1217"/>
      <w:bookmarkEnd w:id="294"/>
      <w:r>
        <w:t>217. Хранение сыпучих и летучих отходов в открытом виде не допускается. Допускается храненение</w:t>
      </w:r>
      <w:hyperlink r:id="rId67" w:history="1">
        <w:r>
          <w:rPr>
            <w:rStyle w:val="a4"/>
            <w:shd w:val="clear" w:color="auto" w:fill="F0F0F0"/>
          </w:rPr>
          <w:t>#</w:t>
        </w:r>
      </w:hyperlink>
      <w:r>
        <w:t xml:space="preserve"> мелкодисперсных </w:t>
      </w:r>
      <w:r>
        <w:t>отходов в открытом виде на промплощадках при условии применения средств пылеподавления.</w:t>
      </w:r>
    </w:p>
    <w:p w:rsidR="00000000" w:rsidRDefault="00BC5C22">
      <w:bookmarkStart w:id="296" w:name="sub_1218"/>
      <w:bookmarkEnd w:id="295"/>
      <w:r>
        <w:t>218. Условия накопления определяются классом опасности отходов</w:t>
      </w:r>
      <w:r>
        <w:rPr>
          <w:vertAlign w:val="superscript"/>
        </w:rPr>
        <w:t> </w:t>
      </w:r>
      <w:hyperlink w:anchor="sub_10050" w:history="1">
        <w:r>
          <w:rPr>
            <w:rStyle w:val="a4"/>
            <w:vertAlign w:val="superscript"/>
          </w:rPr>
          <w:t>50</w:t>
        </w:r>
      </w:hyperlink>
      <w:r>
        <w:t>, способом упаковки с учетом агрегатного состояния и надежно</w:t>
      </w:r>
      <w:r>
        <w:t>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bookmarkEnd w:id="296"/>
    <w:p w:rsidR="00000000" w:rsidRDefault="00BC5C22">
      <w:r>
        <w:t>Накопление промышленных отходов I класса опасности допускается исключительно в герметичных оборот</w:t>
      </w:r>
      <w:r>
        <w:t>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w:t>
      </w:r>
      <w:r>
        <w:t>де гряд.</w:t>
      </w:r>
    </w:p>
    <w:p w:rsidR="00000000" w:rsidRDefault="00BC5C22">
      <w:bookmarkStart w:id="297" w:name="sub_1219"/>
      <w:r>
        <w:t>219. Накопление отходов I - II классов опасности должно осуществляться в закрытых складах раздельно.</w:t>
      </w:r>
    </w:p>
    <w:p w:rsidR="00000000" w:rsidRDefault="00BC5C22">
      <w:bookmarkStart w:id="298" w:name="sub_1220"/>
      <w:bookmarkEnd w:id="297"/>
      <w:r>
        <w:t>220. При накоплении отходов во временных складах, на открытых площадках без тары (навалом, насыпью) или в негерметичной та</w:t>
      </w:r>
      <w:r>
        <w:t>ре должны соблюдаться следующие условия:</w:t>
      </w:r>
    </w:p>
    <w:bookmarkEnd w:id="298"/>
    <w:p w:rsidR="00000000" w:rsidRDefault="00BC5C22">
      <w:r>
        <w:t>временные склады и открытые площадки должны располагаться по отношению к жилой застройке в соответствии с требованиями к санитарно-защитным зонам;</w:t>
      </w:r>
    </w:p>
    <w:p w:rsidR="00000000" w:rsidRDefault="00BC5C22">
      <w:r>
        <w:t>поверхность отходов, накапливаемых насыпью на открытых площа</w:t>
      </w:r>
      <w:r>
        <w:t>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rsidR="00000000" w:rsidRDefault="00BC5C22">
      <w:r>
        <w:t>поверхность площадки должна иметь твердое покрытие (асфальт, бетон, полимербетон, керамическая плитка).</w:t>
      </w:r>
    </w:p>
    <w:p w:rsidR="00000000" w:rsidRDefault="00BC5C22">
      <w:bookmarkStart w:id="299" w:name="sub_1221"/>
      <w:r>
        <w:t>221.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bookmarkEnd w:id="299"/>
    <w:p w:rsidR="00000000" w:rsidRDefault="00BC5C22">
      <w:r>
        <w:t>Поступление загрязненного ливнестока в общегородскую систему дождевой</w:t>
      </w:r>
      <w:r>
        <w:t xml:space="preserve"> канализации или сброс в ближайшие водоемы без очистки не допускается.</w:t>
      </w:r>
    </w:p>
    <w:p w:rsidR="00000000" w:rsidRDefault="00BC5C22">
      <w:bookmarkStart w:id="300" w:name="sub_1222"/>
      <w:r>
        <w:t>222. 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w:t>
      </w:r>
      <w:r>
        <w:t>вии влияния на подземные водные объекты.</w:t>
      </w:r>
    </w:p>
    <w:p w:rsidR="00000000" w:rsidRDefault="00BC5C22">
      <w:bookmarkStart w:id="301" w:name="sub_1223"/>
      <w:bookmarkEnd w:id="300"/>
      <w:r>
        <w:t>223. Отходы IV класса опасности должны складироваться в виде специально спланированных отвалов и насыпей.</w:t>
      </w:r>
    </w:p>
    <w:p w:rsidR="00000000" w:rsidRDefault="00BC5C22">
      <w:bookmarkStart w:id="302" w:name="sub_1224"/>
      <w:bookmarkEnd w:id="301"/>
      <w:r>
        <w:t>224. Критериями предельного накопления промышленных отходов на территории про</w:t>
      </w:r>
      <w:r>
        <w:t>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w:t>
      </w:r>
      <w:r>
        <w:t xml:space="preserve"> отходов, но не реже 1 раза в 6 месяцев.</w:t>
      </w:r>
    </w:p>
    <w:p w:rsidR="00000000" w:rsidRDefault="00BC5C22">
      <w:bookmarkStart w:id="303" w:name="sub_1225"/>
      <w:bookmarkEnd w:id="302"/>
      <w:r>
        <w:t xml:space="preserve">225. Немедленному вывозу с территории подлежат отходы, при временном накоплении которых возникает превышение критериев, указанных в </w:t>
      </w:r>
      <w:hyperlink w:anchor="sub_1224" w:history="1">
        <w:r>
          <w:rPr>
            <w:rStyle w:val="a4"/>
          </w:rPr>
          <w:t>пункте 224</w:t>
        </w:r>
      </w:hyperlink>
      <w:r>
        <w:t xml:space="preserve"> Санитарных правил.</w:t>
      </w:r>
    </w:p>
    <w:p w:rsidR="00000000" w:rsidRDefault="00BC5C22">
      <w:bookmarkStart w:id="304" w:name="sub_1226"/>
      <w:bookmarkEnd w:id="303"/>
      <w:r>
        <w:t>226. 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w:t>
      </w:r>
    </w:p>
    <w:p w:rsidR="00000000" w:rsidRDefault="00BC5C22">
      <w:bookmarkStart w:id="305" w:name="sub_1227"/>
      <w:bookmarkEnd w:id="304"/>
      <w:r>
        <w:lastRenderedPageBreak/>
        <w:t>227. Конструкци</w:t>
      </w:r>
      <w:r>
        <w:t>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rsidR="00000000" w:rsidRDefault="00BC5C22">
      <w:bookmarkStart w:id="306" w:name="sub_1228"/>
      <w:bookmarkEnd w:id="305"/>
      <w:r>
        <w:t>228. Размещение и</w:t>
      </w:r>
      <w:r>
        <w:t xml:space="preserve">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шламохранилище, в том числе шламовый амбар, хвостохранилище, отвал горных пород),</w:t>
      </w:r>
      <w:r>
        <w:t xml:space="preserve"> должны обеспечивать санитарно-эпидемиологическую безопасность населения.</w:t>
      </w:r>
    </w:p>
    <w:p w:rsidR="00000000" w:rsidRDefault="00BC5C22">
      <w:bookmarkStart w:id="307" w:name="sub_1229"/>
      <w:bookmarkEnd w:id="306"/>
      <w:r>
        <w:t>229. 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w:t>
      </w:r>
      <w:r>
        <w:t>х зон.</w:t>
      </w:r>
    </w:p>
    <w:p w:rsidR="00000000" w:rsidRDefault="00BC5C22">
      <w:bookmarkStart w:id="308" w:name="sub_1230"/>
      <w:bookmarkEnd w:id="307"/>
      <w:r>
        <w:t xml:space="preserve">230. 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w:t>
      </w:r>
      <w:r w:rsidR="009B77EB">
        <w:rPr>
          <w:noProof/>
        </w:rPr>
        <w:drawing>
          <wp:inline distT="0" distB="0" distL="0" distR="0">
            <wp:extent cx="647700" cy="314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t xml:space="preserve"> сантиметров </w:t>
      </w:r>
      <w:r>
        <w:t>в секунду.</w:t>
      </w:r>
    </w:p>
    <w:p w:rsidR="00000000" w:rsidRDefault="00BC5C22">
      <w:bookmarkStart w:id="309" w:name="sub_1231"/>
      <w:bookmarkEnd w:id="308"/>
      <w:r>
        <w:t>231. Не допускается расположение объектов размещения отходов на заболачиваемых и подтопляемых территориях.</w:t>
      </w:r>
    </w:p>
    <w:p w:rsidR="00000000" w:rsidRDefault="00BC5C22">
      <w:bookmarkStart w:id="310" w:name="sub_1232"/>
      <w:bookmarkEnd w:id="309"/>
      <w:r>
        <w:t>232. Зах</w:t>
      </w:r>
      <w:r>
        <w:t>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w:t>
      </w:r>
      <w:r>
        <w:t>одами котлованы изолируются слоем грунта и покрывается</w:t>
      </w:r>
      <w:hyperlink r:id="rId69" w:history="1">
        <w:r>
          <w:rPr>
            <w:rStyle w:val="a4"/>
            <w:shd w:val="clear" w:color="auto" w:fill="F0F0F0"/>
          </w:rPr>
          <w:t>#</w:t>
        </w:r>
      </w:hyperlink>
      <w:r>
        <w:t xml:space="preserve"> водонепроницаемым покрытием.</w:t>
      </w:r>
    </w:p>
    <w:p w:rsidR="00000000" w:rsidRDefault="00BC5C22">
      <w:bookmarkStart w:id="311" w:name="sub_1233"/>
      <w:bookmarkEnd w:id="310"/>
      <w:r>
        <w:t>233. При захоронении отходов, содержащих слаборастворимые вещества I класса опасности, хозяй</w:t>
      </w:r>
      <w:r>
        <w:t xml:space="preserve">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w:t>
      </w:r>
      <w:r w:rsidR="009B77EB">
        <w:rPr>
          <w:noProof/>
        </w:rPr>
        <w:drawing>
          <wp:inline distT="0" distB="0" distL="0" distR="0">
            <wp:extent cx="6477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t xml:space="preserve"> сантиметров в секунду.</w:t>
      </w:r>
    </w:p>
    <w:p w:rsidR="00000000" w:rsidRDefault="00BC5C22">
      <w:bookmarkStart w:id="312" w:name="sub_1234"/>
      <w:bookmarkEnd w:id="311"/>
      <w:r>
        <w:t>2</w:t>
      </w:r>
      <w:r>
        <w:t>34. Пастообразные отходы, содержащие растворимые вещества II - III класса опасности, подлежат захоронению в котлованах с гидроизоляцией дна и боковых стенок.</w:t>
      </w:r>
    </w:p>
    <w:p w:rsidR="00000000" w:rsidRDefault="00BC5C22">
      <w:bookmarkStart w:id="313" w:name="sub_1235"/>
      <w:bookmarkEnd w:id="312"/>
      <w:r>
        <w:t>235. Захоронение твердых и пылевидных отходов, содержащих отходы II - III класса о</w:t>
      </w:r>
      <w:r>
        <w:t xml:space="preserve">пасности, нерастворимые в воде, должно проводиться в котлованах с уплотнением грунтом с коэффициентом фильтрации не более </w:t>
      </w:r>
      <w:r w:rsidR="009B77EB">
        <w:rPr>
          <w:noProof/>
        </w:rPr>
        <w:drawing>
          <wp:inline distT="0" distB="0" distL="0" distR="0">
            <wp:extent cx="6477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t xml:space="preserve"> сантиметров в секунду.</w:t>
      </w:r>
    </w:p>
    <w:p w:rsidR="00000000" w:rsidRDefault="00BC5C22">
      <w:bookmarkStart w:id="314" w:name="sub_1236"/>
      <w:bookmarkEnd w:id="313"/>
      <w:r>
        <w:t>236. Объекты размещения отходов должны быть обеспечены сист</w:t>
      </w:r>
      <w:r>
        <w:t>емами водоснабжения и водоотведения.</w:t>
      </w:r>
    </w:p>
    <w:p w:rsidR="00000000" w:rsidRDefault="00BC5C22">
      <w:bookmarkStart w:id="315" w:name="sub_1237"/>
      <w:bookmarkEnd w:id="314"/>
      <w:r>
        <w:t>237. 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w:t>
      </w:r>
      <w:r>
        <w:t>ация, а для отвода фильтрата - дренажная система. Для очистки поверхностного стока и дренажных вод предусматриваются локальные очистные сооружения.</w:t>
      </w:r>
    </w:p>
    <w:p w:rsidR="00000000" w:rsidRDefault="00BC5C22">
      <w:bookmarkStart w:id="316" w:name="sub_1238"/>
      <w:bookmarkEnd w:id="315"/>
      <w:r>
        <w:t>238. По всему периметру зоны захоронения, хозяйствующими субъектами, эксплуатирующими объект</w:t>
      </w:r>
      <w:r>
        <w:t>ы захоронения отходов, должны быть предусмотрены кольцевой канал и кольцевой вал высотой не менее 2 метров.</w:t>
      </w:r>
    </w:p>
    <w:p w:rsidR="00000000" w:rsidRDefault="00BC5C22">
      <w:bookmarkStart w:id="317" w:name="sub_1239"/>
      <w:bookmarkEnd w:id="316"/>
      <w:r>
        <w:t>239. Для предотвращения попадания загрязнений в водоносный горизонт и грунты хозяйствующими субъектами, эксплуатирующими объекты зах</w:t>
      </w:r>
      <w:r>
        <w:t>оронения отходов, предусматривается гидроизоляция дна и стен ложа.</w:t>
      </w:r>
    </w:p>
    <w:p w:rsidR="00000000" w:rsidRDefault="00BC5C22">
      <w:bookmarkStart w:id="318" w:name="sub_1240"/>
      <w:bookmarkEnd w:id="317"/>
      <w:r>
        <w:t>240. Извлечение, сортировка с вторичными материальными ресурсами (далее - ВМР) из мусоросборников, транспорта, перевозящего ТКО, на контейнерных площадкок</w:t>
      </w:r>
      <w:hyperlink r:id="rId72" w:history="1">
        <w:r>
          <w:rPr>
            <w:rStyle w:val="a4"/>
            <w:shd w:val="clear" w:color="auto" w:fill="F0F0F0"/>
          </w:rPr>
          <w:t>#</w:t>
        </w:r>
      </w:hyperlink>
      <w:r>
        <w:t xml:space="preserve"> и территориях жилых домов, детских и медицинских организаций, не допускается.</w:t>
      </w:r>
    </w:p>
    <w:bookmarkEnd w:id="318"/>
    <w:p w:rsidR="00000000" w:rsidRDefault="00BC5C22">
      <w:r>
        <w:t>Извлечение BMP из ТКО и его сортировка должна проводиться хозяйствующими субъектами, осуществляющими деятельность по обращен</w:t>
      </w:r>
      <w:r>
        <w:t xml:space="preserve">ию с отходами, на мусоросортировочных </w:t>
      </w:r>
      <w:r>
        <w:lastRenderedPageBreak/>
        <w:t>предприятиях.</w:t>
      </w:r>
    </w:p>
    <w:p w:rsidR="00000000" w:rsidRDefault="00BC5C22">
      <w:bookmarkStart w:id="319" w:name="sub_1241"/>
      <w:r>
        <w:t>241. В помещениях пунктов приема должна ежедневно производиться влажная уборка, а также дератизация и дезинсекция в соответствии с санитарно-эпидемиологическими требованиями по профилактике инфекц</w:t>
      </w:r>
      <w:r>
        <w:t>ионных и паразитарных болезней, а также к организации и проведению санитарно-противоэпидемических (профилактических) мероприятий.</w:t>
      </w:r>
    </w:p>
    <w:p w:rsidR="00000000" w:rsidRDefault="00BC5C22">
      <w:bookmarkStart w:id="320" w:name="sub_1242"/>
      <w:bookmarkEnd w:id="319"/>
      <w:r>
        <w:t xml:space="preserve">242. Вывоз BMP хозяйствующими субъектами, эксплуатирующими пункты приема BMP, из пункта приема для дальнейшей </w:t>
      </w:r>
      <w:r>
        <w:t>переработки должен осуществляться по мере накопления, но не реже одного раза в неделю, транспортом, исключающим попадание BMP во окружающую среду.</w:t>
      </w:r>
    </w:p>
    <w:p w:rsidR="00000000" w:rsidRDefault="00BC5C22">
      <w:bookmarkStart w:id="321" w:name="sub_1243"/>
      <w:bookmarkEnd w:id="320"/>
      <w:r>
        <w:t>243. Хозяйствующий субъект, осуществляющий эксплуатацию полигона ТКО, должен разработать регл</w:t>
      </w:r>
      <w:r>
        <w:t>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rsidR="00000000" w:rsidRDefault="00BC5C22">
      <w:bookmarkStart w:id="322" w:name="sub_1244"/>
      <w:bookmarkEnd w:id="321"/>
      <w:r>
        <w:t>244.</w:t>
      </w:r>
      <w:r>
        <w:t xml:space="preserve"> На полигоны ТКО допускается принимать ТКО, твёрдые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rsidR="00000000" w:rsidRDefault="00BC5C22">
      <w:bookmarkStart w:id="323" w:name="sub_1245"/>
      <w:bookmarkEnd w:id="322"/>
      <w:r>
        <w:t>245. Захоронение и обезвреживани</w:t>
      </w:r>
      <w:r>
        <w:t>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rsidR="00000000" w:rsidRDefault="00BC5C22">
      <w:bookmarkStart w:id="324" w:name="sub_1246"/>
      <w:bookmarkEnd w:id="323"/>
      <w:r>
        <w:t>246. Сортировка и раздельный</w:t>
      </w:r>
      <w:r>
        <w:t xml:space="preserve">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rsidR="00000000" w:rsidRDefault="00BC5C22">
      <w:bookmarkStart w:id="325" w:name="sub_1247"/>
      <w:bookmarkEnd w:id="324"/>
      <w:r>
        <w:t>247. Участок для размещения полигона ТКО должен располага</w:t>
      </w:r>
      <w:r>
        <w:t>ться в местах с уровнем залегания подземных вод на глубине не менее 2 метров от нижнего уровня размещаемых отходов, должен быть незатопляемым и неподтапливаемым.</w:t>
      </w:r>
    </w:p>
    <w:bookmarkEnd w:id="325"/>
    <w:p w:rsidR="00000000" w:rsidRDefault="00BC5C22">
      <w:r>
        <w:t xml:space="preserve">Не допускается использование под полигоны болот и участков с выходами грунтовых вод в </w:t>
      </w:r>
      <w:r>
        <w:t>виде ключей.</w:t>
      </w:r>
    </w:p>
    <w:p w:rsidR="00000000" w:rsidRDefault="00BC5C22">
      <w:r>
        <w:t>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w:t>
      </w:r>
    </w:p>
    <w:p w:rsidR="00000000" w:rsidRDefault="00BC5C22">
      <w:bookmarkStart w:id="326" w:name="sub_1248"/>
      <w:r>
        <w:t>248. Основание и стенки ложа полигона, а</w:t>
      </w:r>
      <w:r>
        <w:t xml:space="preserve">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w:t>
      </w:r>
      <w:r w:rsidR="009B77EB">
        <w:rPr>
          <w:noProof/>
        </w:rPr>
        <w:drawing>
          <wp:inline distT="0" distB="0" distL="0" distR="0">
            <wp:extent cx="485775" cy="314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5775" cy="314325"/>
                    </a:xfrm>
                    <a:prstGeom prst="rect">
                      <a:avLst/>
                    </a:prstGeom>
                    <a:noFill/>
                    <a:ln>
                      <a:noFill/>
                    </a:ln>
                  </pic:spPr>
                </pic:pic>
              </a:graphicData>
            </a:graphic>
          </wp:inline>
        </w:drawing>
      </w:r>
      <w:r>
        <w:t xml:space="preserve"> сантиметров в секунду, стойкость к мех</w:t>
      </w:r>
      <w:r>
        <w:t>аническим повреждением не менее 1,8 килоньютонов.</w:t>
      </w:r>
    </w:p>
    <w:p w:rsidR="00000000" w:rsidRDefault="00BC5C22">
      <w:bookmarkStart w:id="327" w:name="sub_1249"/>
      <w:bookmarkEnd w:id="326"/>
      <w:r>
        <w:t>249.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w:t>
      </w:r>
      <w:r>
        <w:t>товых объектов.</w:t>
      </w:r>
    </w:p>
    <w:p w:rsidR="00000000" w:rsidRDefault="00BC5C22">
      <w:bookmarkStart w:id="328" w:name="sub_1250"/>
      <w:bookmarkEnd w:id="327"/>
      <w:r>
        <w:t>250.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rsidR="00000000" w:rsidRDefault="00BC5C22">
      <w:bookmarkStart w:id="329" w:name="sub_1251"/>
      <w:bookmarkEnd w:id="328"/>
      <w:r>
        <w:t>251. С учетом объема годов</w:t>
      </w:r>
      <w:r>
        <w:t>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bookmarkEnd w:id="329"/>
    <w:p w:rsidR="00000000" w:rsidRDefault="00BC5C22">
      <w:r>
        <w:t>Сбор фильтрата должен осуществляться в отдель</w:t>
      </w:r>
      <w:r>
        <w:t>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w:t>
      </w:r>
    </w:p>
    <w:p w:rsidR="00000000" w:rsidRDefault="00BC5C22">
      <w:bookmarkStart w:id="330" w:name="sub_1252"/>
      <w:r>
        <w:t>252. На полигонах ТКО хозяйствующим субъектом, эксплуатирующим полигон, должн</w:t>
      </w:r>
      <w:r>
        <w:t>а быть предусмотрена система сбора и отвода биогаза, обеспечивающая сбор и отвод биогаза.</w:t>
      </w:r>
    </w:p>
    <w:p w:rsidR="00000000" w:rsidRDefault="00BC5C22">
      <w:bookmarkStart w:id="331" w:name="sub_1253"/>
      <w:bookmarkEnd w:id="330"/>
      <w:r>
        <w:t>253. По периметру всей территории полигона ТКО хозяйствующим субъектом, эксплуатирующим полигон, устраивается ограждение. Ограждение могут заменять ос</w:t>
      </w:r>
      <w:r>
        <w:t xml:space="preserve">ушительная </w:t>
      </w:r>
      <w:r>
        <w:lastRenderedPageBreak/>
        <w:t>траншея глубиной не менее 2 метров или вал высотой не менее 2 метров.</w:t>
      </w:r>
    </w:p>
    <w:p w:rsidR="00000000" w:rsidRDefault="00BC5C22">
      <w:bookmarkStart w:id="332" w:name="sub_1254"/>
      <w:bookmarkEnd w:id="331"/>
      <w:r>
        <w:t>254. 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w:t>
      </w:r>
      <w:r>
        <w:t>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w:t>
      </w:r>
      <w:r>
        <w:t>она.</w:t>
      </w:r>
    </w:p>
    <w:p w:rsidR="00000000" w:rsidRDefault="00BC5C22">
      <w:bookmarkStart w:id="333" w:name="sub_1255"/>
      <w:bookmarkEnd w:id="332"/>
      <w:r>
        <w:t>255.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rsidR="00000000" w:rsidRDefault="00BC5C22">
      <w:bookmarkStart w:id="334" w:name="sub_1256"/>
      <w:bookmarkEnd w:id="333"/>
      <w:r>
        <w:t>256. Размещение ТКО должно осуществляться толь</w:t>
      </w:r>
      <w:r>
        <w:t>ко на рабочей карте и в соответствии с регламентом и режимом работы полигона.</w:t>
      </w:r>
    </w:p>
    <w:bookmarkEnd w:id="334"/>
    <w:p w:rsidR="00000000" w:rsidRDefault="00BC5C22">
      <w:r>
        <w:t>Промежуточная или окончательная изоляция уплотненного слоя ТКО осуществляется ежесуточно при температуре выше плюс 5°С, при температуре плюс 5°С и ниже - не позднее трех суток со времени размещения ТКО.</w:t>
      </w:r>
    </w:p>
    <w:p w:rsidR="00000000" w:rsidRDefault="00BC5C22">
      <w:bookmarkStart w:id="335" w:name="sub_1257"/>
      <w:r>
        <w:t>257. Переносные сетчатые ограждения должны ус</w:t>
      </w:r>
      <w:r>
        <w:t>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w:t>
      </w:r>
      <w:r>
        <w:t>ерами к рабочей карте.</w:t>
      </w:r>
    </w:p>
    <w:p w:rsidR="00000000" w:rsidRDefault="00BC5C22">
      <w:bookmarkStart w:id="336" w:name="sub_1258"/>
      <w:bookmarkEnd w:id="335"/>
      <w:r>
        <w:t>258. 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w:t>
      </w:r>
    </w:p>
    <w:p w:rsidR="00000000" w:rsidRDefault="00BC5C22">
      <w:bookmarkStart w:id="337" w:name="sub_1259"/>
      <w:bookmarkEnd w:id="336"/>
      <w:r>
        <w:t>259. Перехватывающие обводные каналы, отводящие поверхностные (ливневые) стоки, должны очищаться от отходов.</w:t>
      </w:r>
    </w:p>
    <w:p w:rsidR="00000000" w:rsidRDefault="00BC5C22">
      <w:bookmarkStart w:id="338" w:name="sub_1260"/>
      <w:bookmarkEnd w:id="337"/>
      <w:r>
        <w:t>260. На территории полигона хозяйствующим субъектом, эксплуатирующим полигон, должны обеспечиваться недопущение сж</w:t>
      </w:r>
      <w:r>
        <w:t>игания ТКО вне специализированных установок, а также меры по недопустимости самовозгорания ТКО.</w:t>
      </w:r>
    </w:p>
    <w:p w:rsidR="00000000" w:rsidRDefault="00BC5C22">
      <w:bookmarkStart w:id="339" w:name="sub_1261"/>
      <w:bookmarkEnd w:id="338"/>
      <w:r>
        <w:t>261. Использование территории полигона после его рекультивации под капитальное строительство не допускается.</w:t>
      </w:r>
    </w:p>
    <w:bookmarkEnd w:id="339"/>
    <w:p w:rsidR="00000000" w:rsidRDefault="00BC5C22">
      <w:r>
        <w:t>После рекультивации полигон</w:t>
      </w:r>
      <w:r>
        <w:t xml:space="preserve"> может использоваться для создания лесопаркового комплекса и других рекреационных зон, при условии соблюдения гигиенических нормативов в атмосферном воздухе. Толщина наружного изолирующего слоя должна составлять не менее 0,6 метров.</w:t>
      </w:r>
    </w:p>
    <w:p w:rsidR="00000000" w:rsidRDefault="00BC5C22">
      <w:bookmarkStart w:id="340" w:name="sub_1262"/>
      <w:r>
        <w:t>262. Для защиты</w:t>
      </w:r>
      <w:r>
        <w:t xml:space="preserve">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rsidR="00000000" w:rsidRDefault="00BC5C22">
      <w:bookmarkStart w:id="341" w:name="sub_1263"/>
      <w:bookmarkEnd w:id="340"/>
      <w:r>
        <w:t>263.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rsidR="00000000" w:rsidRDefault="00BC5C22">
      <w:bookmarkStart w:id="342" w:name="sub_1264"/>
      <w:bookmarkEnd w:id="341"/>
      <w:r>
        <w:t>264. На выезде с территории полигона ТКО должна предусматриваться д</w:t>
      </w:r>
      <w:r>
        <w:t>езинфицирующая установка с устройством сооружения для мойки колес автотранспорта с использованием дезинфицирующих средств.</w:t>
      </w:r>
    </w:p>
    <w:p w:rsidR="00000000" w:rsidRDefault="00BC5C22">
      <w:bookmarkStart w:id="343" w:name="sub_1265"/>
      <w:bookmarkEnd w:id="342"/>
      <w:r>
        <w:t>265. Хозяйствующим субъектом, эксплуатирующим полигон, должна разрабатываться и утверждаться программа производственн</w:t>
      </w:r>
      <w:r>
        <w:t>ого контроля полигона ТКО, предусматривающая контроль за:</w:t>
      </w:r>
    </w:p>
    <w:bookmarkEnd w:id="343"/>
    <w:p w:rsidR="00000000" w:rsidRDefault="00BC5C22">
      <w:r>
        <w:t>фракционным, морфологическим, радиологическим и химическим составом отходов, классами опасности поступающих на полигон отходов;</w:t>
      </w:r>
    </w:p>
    <w:p w:rsidR="00000000" w:rsidRDefault="00BC5C22">
      <w:r>
        <w:t>состоянием грунтовых и поверхностных водных объектов, атмосфер</w:t>
      </w:r>
      <w:r>
        <w:t>ного воздуха, почв, уровней физических факторов в зоне возможного влияния полигона.</w:t>
      </w:r>
    </w:p>
    <w:p w:rsidR="00000000" w:rsidRDefault="00BC5C22">
      <w:bookmarkStart w:id="344" w:name="sub_1266"/>
      <w:r>
        <w:t>266.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w:t>
      </w:r>
      <w:r>
        <w:t xml:space="preserve">ется увеличение концентраций веществ по сравнению с контрольными пробами, отобранными из </w:t>
      </w:r>
      <w:r>
        <w:lastRenderedPageBreak/>
        <w:t>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w:t>
      </w:r>
      <w:r>
        <w:t>, в том числе в грунтовые воды, до уровня ПДК.</w:t>
      </w:r>
    </w:p>
    <w:bookmarkEnd w:id="344"/>
    <w:p w:rsidR="00000000" w:rsidRDefault="00BC5C22"/>
    <w:p w:rsidR="00000000" w:rsidRDefault="00BC5C22">
      <w:pPr>
        <w:pStyle w:val="1"/>
      </w:pPr>
      <w:bookmarkStart w:id="345" w:name="sub_11100"/>
      <w:r>
        <w:t>XI. Санитарно-эпидемиологические требования к отходам животноводства (навоза) и птицеводства (помета)</w:t>
      </w:r>
    </w:p>
    <w:bookmarkEnd w:id="345"/>
    <w:p w:rsidR="00000000" w:rsidRDefault="00BC5C22"/>
    <w:p w:rsidR="00000000" w:rsidRDefault="00BC5C22">
      <w:bookmarkStart w:id="346" w:name="sub_1267"/>
      <w:r>
        <w:t>267. Отходы животноводческих комплексов (далее - навоз) и птицеводчески</w:t>
      </w:r>
      <w:r>
        <w:t>х комплексов (далее - помет) должны транспортироваться, обрабатываться и обеззараживаться отдельно от хозяйственно-бытовых стоков населенных пунктов.</w:t>
      </w:r>
    </w:p>
    <w:p w:rsidR="00000000" w:rsidRDefault="00BC5C22">
      <w:bookmarkStart w:id="347" w:name="sub_1268"/>
      <w:bookmarkEnd w:id="346"/>
      <w:r>
        <w:t>268. Транспортирование жидкого навоза необходимо осуществлять способом, исключающим загряз</w:t>
      </w:r>
      <w:r>
        <w:t>нение среды обитания человека.</w:t>
      </w:r>
    </w:p>
    <w:p w:rsidR="00000000" w:rsidRDefault="00BC5C22">
      <w:bookmarkStart w:id="348" w:name="sub_1269"/>
      <w:bookmarkEnd w:id="347"/>
      <w:r>
        <w:t>269. На животноводческом или птицеводческом комплексе хозяйствующим субъектом, эксплуатирующим животноводческий или птицеводческий комплекс, должно осуществляться обеззараживание навоза (помета), обеспечивающе</w:t>
      </w:r>
      <w:r>
        <w:t>е отсутствие в навозе (помете) возбудителей инфекционных и паразитарных заболеваний.</w:t>
      </w:r>
    </w:p>
    <w:bookmarkEnd w:id="348"/>
    <w:p w:rsidR="00000000" w:rsidRDefault="00BC5C22">
      <w:r>
        <w:t>При возникновении эпизоотий хозяйствующему субъекту, эксплуатирующему животноводческий или птицеводческий комплекс, необходимо обеспечить обеззараживание жидкого н</w:t>
      </w:r>
      <w:r>
        <w:t>авоза или помета и сточной жидкости химическим способом.</w:t>
      </w:r>
    </w:p>
    <w:p w:rsidR="00000000" w:rsidRDefault="00BC5C22">
      <w:bookmarkStart w:id="349" w:name="sub_1270"/>
      <w:r>
        <w:t>270. При размещении твердой фракции навоза или помета в пределах водосборных площадей хозяйствующим субъектом, эксплуатирующим животноводческий или птицеводческий комплекс, должны предусматри</w:t>
      </w:r>
      <w:r>
        <w:t>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w:t>
      </w:r>
    </w:p>
    <w:p w:rsidR="00000000" w:rsidRDefault="00BC5C22">
      <w:bookmarkStart w:id="350" w:name="sub_1271"/>
      <w:bookmarkEnd w:id="349"/>
      <w:r>
        <w:t>271. На объектах животноводства и птицеводства, размещенных в пределах водосборных площадей, хозяйствующим субъектом, эксплуатирующим животноводческий или птицеводческий комплекс, должен быть организован и проводиться производственный контроль в соответс</w:t>
      </w:r>
      <w:r>
        <w:t>твии с программой (планом) производственного контроля, предусматривающей контроль за состоянием грунтовых и поверхностных водных объектов.</w:t>
      </w:r>
    </w:p>
    <w:bookmarkEnd w:id="350"/>
    <w:p w:rsidR="00000000" w:rsidRDefault="00BC5C22"/>
    <w:p w:rsidR="00000000" w:rsidRDefault="00BC5C22">
      <w:pPr>
        <w:pStyle w:val="1"/>
      </w:pPr>
      <w:bookmarkStart w:id="351" w:name="sub_11200"/>
      <w:r>
        <w:t>XII. Санитарно-гигиенические требования к обращению пестицидов и агрохимикатов</w:t>
      </w:r>
    </w:p>
    <w:bookmarkEnd w:id="351"/>
    <w:p w:rsidR="00000000" w:rsidRDefault="00BC5C22"/>
    <w:p w:rsidR="00000000" w:rsidRDefault="00BC5C22">
      <w:bookmarkStart w:id="352" w:name="sub_1272"/>
      <w:r>
        <w:t>27</w:t>
      </w:r>
      <w:r>
        <w:t>2. 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и агрохимикатами обеспечить оповещение населения, проживающего на границе с</w:t>
      </w:r>
      <w:r>
        <w:t xml:space="preserve">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 и агрохимикатов.</w:t>
      </w:r>
    </w:p>
    <w:bookmarkEnd w:id="352"/>
    <w:p w:rsidR="00000000" w:rsidRDefault="00BC5C22">
      <w:r>
        <w:t>В целях обеспечения безопасности продукции пчеловодства от воздейс</w:t>
      </w:r>
      <w:r>
        <w:t xml:space="preserve">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w:t>
      </w:r>
      <w:hyperlink r:id="rId74" w:history="1">
        <w:r>
          <w:rPr>
            <w:rStyle w:val="a4"/>
          </w:rPr>
          <w:t>статьей 16</w:t>
        </w:r>
      </w:hyperlink>
      <w:r>
        <w:t xml:space="preserve"> Федерального закона от 30.12.2020 N 490-ФЗ "О пчеловодстве в Российской Федерации" (Собрание законодательства Российской Федерации, 2021, N 1,ст. 29).</w:t>
      </w:r>
    </w:p>
    <w:p w:rsidR="00000000" w:rsidRDefault="00BC5C22">
      <w:r>
        <w:t>На границах обработанного участка (у входа и выхода) хозяйствующи</w:t>
      </w:r>
      <w:r>
        <w:t>м субъектом, осуществляющим обработку,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агрохимикатов и обеспечивающего их безопасность для здоров</w:t>
      </w:r>
      <w:r>
        <w:t xml:space="preserve">ья человека и среды </w:t>
      </w:r>
      <w:r>
        <w:lastRenderedPageBreak/>
        <w:t>его обитания.</w:t>
      </w:r>
    </w:p>
    <w:p w:rsidR="00000000" w:rsidRDefault="00BC5C22">
      <w:r>
        <w:t>До окончания этого срока пребывание людей в границах обработанного участка запрещается.</w:t>
      </w:r>
    </w:p>
    <w:p w:rsidR="00000000" w:rsidRDefault="00BC5C22">
      <w:bookmarkStart w:id="353" w:name="sub_1273"/>
      <w:r>
        <w:t>273. Применение пестицидов и агрохимикатов в черте населенных пунктов должно осуществляться в соответствии со следующими санитарно-эпидемиологическими требованиями:</w:t>
      </w:r>
    </w:p>
    <w:p w:rsidR="00000000" w:rsidRDefault="00BC5C22">
      <w:bookmarkStart w:id="354" w:name="sub_12731"/>
      <w:bookmarkEnd w:id="353"/>
      <w:r>
        <w:t>1) во дворах многоквартирных жилых домов выборочная очаговая обработка дол</w:t>
      </w:r>
      <w:r>
        <w:t>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w:t>
      </w:r>
    </w:p>
    <w:p w:rsidR="00000000" w:rsidRDefault="00BC5C22">
      <w:bookmarkStart w:id="355" w:name="sub_12732"/>
      <w:bookmarkEnd w:id="354"/>
      <w:r>
        <w:t>2) не допускается применение пестицидов на террито</w:t>
      </w:r>
      <w:r>
        <w:t>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w:t>
      </w:r>
    </w:p>
    <w:p w:rsidR="00000000" w:rsidRDefault="00BC5C22">
      <w:bookmarkStart w:id="356" w:name="sub_12733"/>
      <w:bookmarkEnd w:id="355"/>
      <w:r>
        <w:t>3) хозяйствующим субъе</w:t>
      </w:r>
      <w:r>
        <w:t>ктом, осуществляющим обработку в населенном пункте зеленых насаждений, при проведении соответствущих</w:t>
      </w:r>
      <w:hyperlink r:id="rId75" w:history="1">
        <w:r>
          <w:rPr>
            <w:rStyle w:val="a4"/>
            <w:shd w:val="clear" w:color="auto" w:fill="F0F0F0"/>
          </w:rPr>
          <w:t>#</w:t>
        </w:r>
      </w:hyperlink>
      <w:r>
        <w:t xml:space="preserve"> работ должна использоваться наземная штанговая аппаратура или ранцевый опрыскиватель;</w:t>
      </w:r>
    </w:p>
    <w:p w:rsidR="00000000" w:rsidRDefault="00BC5C22">
      <w:bookmarkStart w:id="357" w:name="sub_12734"/>
      <w:bookmarkEnd w:id="356"/>
      <w:r>
        <w:t>4) хозяйствующие субъекты, осуществляющие работу с пестицидами и агрохимикатами, должны проводить очаговую обработку насаждений пестицидами в ранние утренние (до 7 часов) или вечерние (после 22 часов) часы, в безветренную погоду.</w:t>
      </w:r>
    </w:p>
    <w:p w:rsidR="00000000" w:rsidRDefault="00BC5C22">
      <w:bookmarkStart w:id="358" w:name="sub_1274"/>
      <w:bookmarkEnd w:id="357"/>
      <w:r>
        <w:t>274. Хозяйствующий субъект, осуществляющий обработку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w:t>
      </w:r>
    </w:p>
    <w:p w:rsidR="00000000" w:rsidRDefault="00BC5C22">
      <w:bookmarkStart w:id="359" w:name="sub_1275"/>
      <w:bookmarkEnd w:id="358"/>
      <w:r>
        <w:t>275. 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w:t>
      </w:r>
      <w:r>
        <w:t xml:space="preserve">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w:t>
      </w:r>
      <w:r>
        <w:t>пестицида, агрохимиката.</w:t>
      </w:r>
    </w:p>
    <w:p w:rsidR="00000000" w:rsidRDefault="00BC5C22">
      <w:bookmarkStart w:id="360" w:name="sub_1276"/>
      <w:bookmarkEnd w:id="359"/>
      <w:r>
        <w:t>276. 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w:t>
      </w:r>
      <w:r>
        <w:t>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w:t>
      </w:r>
      <w:r>
        <w:t>х, находящейся</w:t>
      </w:r>
      <w:hyperlink r:id="rId76" w:history="1">
        <w:r>
          <w:rPr>
            <w:rStyle w:val="a4"/>
            <w:shd w:val="clear" w:color="auto" w:fill="F0F0F0"/>
          </w:rPr>
          <w:t>#</w:t>
        </w:r>
      </w:hyperlink>
      <w:r>
        <w:t xml:space="preserve"> вних</w:t>
      </w:r>
      <w:hyperlink r:id="rId77" w:history="1">
        <w:r>
          <w:rPr>
            <w:rStyle w:val="a4"/>
            <w:shd w:val="clear" w:color="auto" w:fill="F0F0F0"/>
          </w:rPr>
          <w:t>#</w:t>
        </w:r>
      </w:hyperlink>
      <w:r>
        <w:t xml:space="preserve"> песок должен заменяться.</w:t>
      </w:r>
    </w:p>
    <w:p w:rsidR="00000000" w:rsidRDefault="00BC5C22">
      <w:bookmarkStart w:id="361" w:name="sub_1277"/>
      <w:bookmarkEnd w:id="360"/>
      <w:r>
        <w:t>277. При обработке лесов на расстоянии не менее чем 300 метров от г</w:t>
      </w:r>
      <w:r>
        <w:t xml:space="preserve">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(агрохимикаты)! Запрещается пребывание людей в </w:t>
      </w:r>
      <w:r>
        <w:t>лесу до... (дата), сбор грибов и ягод - до ... (дата)".</w:t>
      </w:r>
    </w:p>
    <w:p w:rsidR="00000000" w:rsidRDefault="00BC5C22">
      <w:bookmarkStart w:id="362" w:name="sub_1278"/>
      <w:bookmarkEnd w:id="361"/>
      <w:r>
        <w:t>278. 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w:t>
      </w:r>
      <w:r>
        <w:t>собом при скорости ветра более 4 метров в секунду.</w:t>
      </w:r>
    </w:p>
    <w:bookmarkEnd w:id="362"/>
    <w:p w:rsidR="00000000" w:rsidRDefault="00BC5C22">
      <w:r>
        <w:t>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w:t>
      </w:r>
    </w:p>
    <w:p w:rsidR="00000000" w:rsidRDefault="00BC5C22">
      <w:bookmarkStart w:id="363" w:name="sub_1279"/>
      <w:r>
        <w:t>279. П</w:t>
      </w:r>
      <w:r>
        <w:t xml:space="preserve">ри наземном способе обработки пестицидами и агрохимикатами расстояние от 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w:t>
      </w:r>
      <w:r>
        <w:lastRenderedPageBreak/>
        <w:t>работ по уходу за сельскохозяйственными культурами должно с учетом розы ветров составлять не менее 300 метров.</w:t>
      </w:r>
    </w:p>
    <w:bookmarkEnd w:id="363"/>
    <w:p w:rsidR="00000000" w:rsidRDefault="00BC5C22">
      <w:r>
        <w:t>Сокращение указанных расстояний до 50 метров допускается при проведении обработок в горных и предгорных районах в личных подсобных хозяйс</w:t>
      </w:r>
      <w:r>
        <w:t>твах с использованием ранцевых опрыскивателей.</w:t>
      </w:r>
    </w:p>
    <w:p w:rsidR="00000000" w:rsidRDefault="00BC5C22">
      <w:bookmarkStart w:id="364" w:name="sub_1280"/>
      <w:r>
        <w:t>280. При выполнении авиационных обработок допускается использование пестицидов и агрохимикатов, разрешенных к использованию в соответствии с регистрационным свидетельством</w:t>
      </w:r>
      <w:r>
        <w:rPr>
          <w:vertAlign w:val="superscript"/>
        </w:rPr>
        <w:t> </w:t>
      </w:r>
      <w:hyperlink w:anchor="sub_10051" w:history="1">
        <w:r>
          <w:rPr>
            <w:rStyle w:val="a4"/>
            <w:vertAlign w:val="superscript"/>
          </w:rPr>
          <w:t>51</w:t>
        </w:r>
      </w:hyperlink>
      <w:r>
        <w:t>.</w:t>
      </w:r>
    </w:p>
    <w:p w:rsidR="00000000" w:rsidRDefault="00BC5C22">
      <w:bookmarkStart w:id="365" w:name="sub_1281"/>
      <w:bookmarkEnd w:id="364"/>
      <w:r>
        <w:t>281. 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w:t>
      </w:r>
    </w:p>
    <w:p w:rsidR="00000000" w:rsidRDefault="00BC5C22">
      <w:bookmarkStart w:id="366" w:name="sub_1282"/>
      <w:bookmarkEnd w:id="365"/>
      <w:r>
        <w:t>282. При авиационной обработке пестицидами и агрохимикат</w:t>
      </w:r>
      <w:r>
        <w:t>ами должны соблюдаться следующие расстояния:</w:t>
      </w:r>
    </w:p>
    <w:bookmarkEnd w:id="366"/>
    <w:p w:rsidR="00000000" w:rsidRDefault="00BC5C22">
      <w:r>
        <w:t>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w:t>
      </w:r>
      <w:r>
        <w:t>оемов - не менее 2 километров;</w:t>
      </w:r>
    </w:p>
    <w:p w:rsidR="00000000" w:rsidRDefault="00BC5C22">
      <w:r>
        <w:t>от мест постоянного размещения медоносных пасек - не менее 5 километров;</w:t>
      </w:r>
    </w:p>
    <w:p w:rsidR="00000000" w:rsidRDefault="00BC5C22">
      <w:r>
        <w:t>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w:t>
      </w:r>
      <w:r>
        <w:t>и (лук-перо, петрушка, сельдерей, щавель, горох, укроп, томаты, огурцы, плодово-ягодные культуры), - не менее 2 километров.</w:t>
      </w:r>
    </w:p>
    <w:p w:rsidR="00000000" w:rsidRDefault="00BC5C22">
      <w:r>
        <w:t>При невозможности соблюдения этих условий авиационная обработка не допускается.</w:t>
      </w:r>
    </w:p>
    <w:p w:rsidR="00000000" w:rsidRDefault="00BC5C22">
      <w:bookmarkStart w:id="367" w:name="sub_1283"/>
      <w:r>
        <w:t>283. Авиационные обработки пестицидами и агр</w:t>
      </w:r>
      <w:r>
        <w:t>охимикатами должны проводиться при скорости ветра не более 4 метров в секунду.</w:t>
      </w:r>
    </w:p>
    <w:bookmarkEnd w:id="367"/>
    <w:p w:rsidR="00000000" w:rsidRDefault="00BC5C22">
      <w:r>
        <w:t>Рабочие растворы препаратов должны приготавливаться и загружаться в воздушное судно на специально оборудованных загрузочных площадках, расположенных на сельскохозяйствен</w:t>
      </w:r>
      <w:r>
        <w:t>ных аэродромах.</w:t>
      </w:r>
    </w:p>
    <w:p w:rsidR="00000000" w:rsidRDefault="00BC5C22">
      <w:bookmarkStart w:id="368" w:name="sub_1284"/>
      <w:r>
        <w:t>284. При авиационных обработках оборудование, используемое для обработки, должно быть оснащено исправными отсечными устройствами.</w:t>
      </w:r>
    </w:p>
    <w:p w:rsidR="00000000" w:rsidRDefault="00BC5C22">
      <w:bookmarkStart w:id="369" w:name="sub_1285"/>
      <w:bookmarkEnd w:id="368"/>
      <w:r>
        <w:t>285. Единые предупредительные знаки о предстоящей обработке должны выставляться хозяйс</w:t>
      </w:r>
      <w:r>
        <w:t>твующими субъектами, осуществляющими обработку, не ближе 500 м от границ обрабатываемого участка.</w:t>
      </w:r>
    </w:p>
    <w:p w:rsidR="00000000" w:rsidRDefault="00BC5C22">
      <w:bookmarkStart w:id="370" w:name="sub_1286"/>
      <w:bookmarkEnd w:id="369"/>
      <w:r>
        <w:t>286. Обработка территории не допускается, если при подлете к участку, подлежащему обработке, на нем или в пределах 2 километров от границ обра</w:t>
      </w:r>
      <w:r>
        <w:t>батываемого участка обнаружены люди или домашние животные.</w:t>
      </w:r>
    </w:p>
    <w:p w:rsidR="00000000" w:rsidRDefault="00BC5C22">
      <w:bookmarkStart w:id="371" w:name="sub_1287"/>
      <w:bookmarkEnd w:id="370"/>
      <w:r>
        <w:t>287. Сточные воды, образующиеся в процессе мойки воздушного суда</w:t>
      </w:r>
      <w:hyperlink r:id="rId78" w:history="1">
        <w:r>
          <w:rPr>
            <w:rStyle w:val="a4"/>
            <w:shd w:val="clear" w:color="auto" w:fill="F0F0F0"/>
          </w:rPr>
          <w:t>#</w:t>
        </w:r>
      </w:hyperlink>
      <w:r>
        <w:t xml:space="preserve"> и оборудования, используемых для обработки, должны с</w:t>
      </w:r>
      <w:r>
        <w:t>обираться в специально оборудованные приемники (емкости) и подвергаться обезвреживанию.</w:t>
      </w:r>
    </w:p>
    <w:p w:rsidR="00000000" w:rsidRDefault="00BC5C22">
      <w:bookmarkStart w:id="372" w:name="sub_1288"/>
      <w:bookmarkEnd w:id="371"/>
      <w:r>
        <w:t>288. Не допускается захоронение пестицидов, признанных непригодными к дальнейшему использованию по назначению, и тары из-под них.</w:t>
      </w:r>
    </w:p>
    <w:bookmarkEnd w:id="372"/>
    <w:p w:rsidR="00000000" w:rsidRDefault="00BC5C22"/>
    <w:p w:rsidR="00000000" w:rsidRDefault="00BC5C22">
      <w:pPr>
        <w:pStyle w:val="1"/>
      </w:pPr>
      <w:bookmarkStart w:id="373" w:name="sub_11300"/>
      <w:r>
        <w:t>XIII. Санитарно-эпидемиологические требования к размещению и эксплуатации радиоэлектронных средств</w:t>
      </w:r>
    </w:p>
    <w:bookmarkEnd w:id="373"/>
    <w:p w:rsidR="00000000" w:rsidRDefault="00BC5C22"/>
    <w:p w:rsidR="00000000" w:rsidRDefault="00BC5C22">
      <w:bookmarkStart w:id="374" w:name="sub_1289"/>
      <w:r>
        <w:t>289. Требования настоящей главы Санитарных правил распространяются на радиоэлектронные средства, генерирующие электромагнитные поля радиоча</w:t>
      </w:r>
      <w:r>
        <w:t>стотного диапазона (далее - ЭМП РЧ), в том числе установленные на транспортных средствах на период их эксплуатации на постоянных или временных стоянках.</w:t>
      </w:r>
    </w:p>
    <w:p w:rsidR="00000000" w:rsidRDefault="00BC5C22">
      <w:bookmarkStart w:id="375" w:name="sub_1290"/>
      <w:bookmarkEnd w:id="374"/>
      <w:r>
        <w:t>290. Перед размещением, реконструкцией, техническим перевооружением (модернизацией) рад</w:t>
      </w:r>
      <w:r>
        <w:t xml:space="preserve">иоэлектронных средств правообладателем радиоэлектронных средств должна разрабатываться </w:t>
      </w:r>
      <w:r>
        <w:lastRenderedPageBreak/>
        <w:t>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w:t>
      </w:r>
      <w:r>
        <w:t>ии Санитарным правилам и гигиеническим нормативам</w:t>
      </w:r>
      <w:r>
        <w:rPr>
          <w:vertAlign w:val="superscript"/>
        </w:rPr>
        <w:t> </w:t>
      </w:r>
      <w:hyperlink w:anchor="sub_10052" w:history="1">
        <w:r>
          <w:rPr>
            <w:rStyle w:val="a4"/>
            <w:vertAlign w:val="superscript"/>
          </w:rPr>
          <w:t>52</w:t>
        </w:r>
      </w:hyperlink>
      <w:r>
        <w:t>. Размещение радиоэлектронных средств без санитарно-эпидемиологического заключения не допускается, за исключением следующих случаев:</w:t>
      </w:r>
    </w:p>
    <w:p w:rsidR="00000000" w:rsidRDefault="00BC5C22">
      <w:bookmarkStart w:id="376" w:name="sub_12901"/>
      <w:bookmarkEnd w:id="375"/>
      <w:r>
        <w:t>1) уменьшения мощности, дем</w:t>
      </w:r>
      <w:r>
        <w:t>онтажа или окончательного вывода из работы РЭС;</w:t>
      </w:r>
    </w:p>
    <w:p w:rsidR="00000000" w:rsidRDefault="00BC5C22">
      <w:bookmarkStart w:id="377" w:name="sub_12902"/>
      <w:bookmarkEnd w:id="376"/>
      <w:r>
        <w:t>2) 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w:t>
      </w:r>
      <w:r>
        <w:t>зведение коэффициента усиления антенны и коэффициента полезного действия фидерного тракта, не более:</w:t>
      </w:r>
    </w:p>
    <w:bookmarkEnd w:id="377"/>
    <w:p w:rsidR="00000000" w:rsidRDefault="00BC5C22">
      <w:r>
        <w:t>200 Вт - в диапазоне частот 30 кГц - 3 МГц,</w:t>
      </w:r>
    </w:p>
    <w:p w:rsidR="00000000" w:rsidRDefault="00BC5C22">
      <w:r>
        <w:t>100 Вт - в диапазоне частот 3 - 30 МГц,</w:t>
      </w:r>
    </w:p>
    <w:p w:rsidR="00000000" w:rsidRDefault="00BC5C22">
      <w:r>
        <w:t>10 Вт - в диапазоне частот 30 МГц - 300 ГГц;</w:t>
      </w:r>
    </w:p>
    <w:p w:rsidR="00000000" w:rsidRDefault="00BC5C22">
      <w:bookmarkStart w:id="378" w:name="sub_12903"/>
      <w:r>
        <w:t>3) работ</w:t>
      </w:r>
      <w:r>
        <w:t>ы РЭС только на прием радиосигнала.</w:t>
      </w:r>
    </w:p>
    <w:p w:rsidR="00000000" w:rsidRDefault="00BC5C22">
      <w:bookmarkStart w:id="379" w:name="sub_1291"/>
      <w:bookmarkEnd w:id="378"/>
      <w:r>
        <w:t>291. 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w:t>
      </w:r>
      <w:r>
        <w:t>е санитарно-эпидемиологические требования:</w:t>
      </w:r>
    </w:p>
    <w:p w:rsidR="00000000" w:rsidRDefault="00BC5C22">
      <w:bookmarkStart w:id="380" w:name="sub_12911"/>
      <w:bookmarkEnd w:id="379"/>
      <w:r>
        <w:t>1) 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w:t>
      </w:r>
      <w:r>
        <w:t>У, указанные в гигиенических нормативах;</w:t>
      </w:r>
    </w:p>
    <w:p w:rsidR="00000000" w:rsidRDefault="00BC5C22">
      <w:bookmarkStart w:id="381" w:name="sub_12912"/>
      <w:bookmarkEnd w:id="380"/>
      <w:r>
        <w:t>2) при одновременном облучении от нескольких источников, для которых установлены одни и те же ПДУ, должны соблюдаться следующие условия:</w:t>
      </w:r>
    </w:p>
    <w:p w:rsidR="00000000" w:rsidRDefault="00BC5C22">
      <w:bookmarkStart w:id="382" w:name="sub_129121"/>
      <w:bookmarkEnd w:id="381"/>
      <w:r>
        <w:t>а) квадратный корень из суммы квадратов з</w:t>
      </w:r>
      <w:r>
        <w:t>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w:t>
      </w:r>
    </w:p>
    <w:p w:rsidR="00000000" w:rsidRDefault="00BC5C22">
      <w:bookmarkStart w:id="383" w:name="sub_129122"/>
      <w:bookmarkEnd w:id="382"/>
      <w:r>
        <w:t>б) сумма значений плотности потока энерг</w:t>
      </w:r>
      <w:r>
        <w:t>ии, создаваемая источником электромагнитных полей должна быть меньше предельно-допустимого уровня плотности потока энергии нормируемого диапазона;</w:t>
      </w:r>
    </w:p>
    <w:p w:rsidR="00000000" w:rsidRDefault="00BC5C22">
      <w:bookmarkStart w:id="384" w:name="sub_12913"/>
      <w:bookmarkEnd w:id="383"/>
      <w:r>
        <w:t>3) при одновременном облучении от нескольких источников ЭМП, для которых установлены разны</w:t>
      </w:r>
      <w:r>
        <w:t>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предельно-допустимому уровню) должны быть меньше единицы;</w:t>
      </w:r>
    </w:p>
    <w:p w:rsidR="00000000" w:rsidRDefault="00BC5C22">
      <w:bookmarkStart w:id="385" w:name="sub_12914"/>
      <w:bookmarkEnd w:id="384"/>
      <w:r>
        <w:t>4) 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w:t>
      </w:r>
      <w:r>
        <w:t xml:space="preserve"> нормативами.</w:t>
      </w:r>
    </w:p>
    <w:p w:rsidR="00000000" w:rsidRDefault="00BC5C22">
      <w:bookmarkStart w:id="386" w:name="sub_1292"/>
      <w:bookmarkEnd w:id="385"/>
      <w:r>
        <w:t>292. 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w:t>
      </w:r>
    </w:p>
    <w:bookmarkEnd w:id="386"/>
    <w:p w:rsidR="00000000" w:rsidRDefault="00BC5C22">
      <w:r>
        <w:t>При размещении РЭС на разных антенных оп</w:t>
      </w:r>
      <w:r>
        <w:t>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w:t>
      </w:r>
      <w:r>
        <w:t>Гц - 300 ГГц превышают гигиенические нормативы, оценка суммарного воздействия проводится с учетом всех РЭС.</w:t>
      </w:r>
    </w:p>
    <w:p w:rsidR="00000000" w:rsidRDefault="00BC5C22">
      <w:bookmarkStart w:id="387" w:name="sub_1293"/>
      <w:r>
        <w:t>293. Доступ людей в зону установки антенн радиолюбительских радиостанций (далее - РРС) диапазона 3 - 30 МГц, радиостанций гражданского диапа</w:t>
      </w:r>
      <w:r>
        <w:t>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w:t>
      </w:r>
    </w:p>
    <w:bookmarkEnd w:id="387"/>
    <w:p w:rsidR="00000000" w:rsidRDefault="00BC5C22">
      <w:r>
        <w:t xml:space="preserve">Размещение антенны на здании должно осуществляться на высоте </w:t>
      </w:r>
      <w:r>
        <w:t>не менее 1,5 метров над крышей и расстоянии не менее 10 метров до соседних строений.</w:t>
      </w:r>
    </w:p>
    <w:p w:rsidR="00000000" w:rsidRDefault="00BC5C22">
      <w:r>
        <w:t xml:space="preserve">При размещении антенн РРС и РГД с эффективной излучаемой мощностью от 1000 до </w:t>
      </w:r>
      <w:r>
        <w:lastRenderedPageBreak/>
        <w:t>5000 Вт запрещается доступ лиц, не связанных непосредственно с обслуживанием объектов радиосв</w:t>
      </w:r>
      <w:r>
        <w:t>язи, в зону на расстояние не менее 25 метров от любой точки антенны.</w:t>
      </w:r>
    </w:p>
    <w:p w:rsidR="00000000" w:rsidRDefault="00BC5C22">
      <w:r>
        <w:t>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w:t>
      </w:r>
      <w:r>
        <w:t>ром установлено радиоэлектронное средство.</w:t>
      </w:r>
    </w:p>
    <w:p w:rsidR="00000000" w:rsidRDefault="00BC5C22">
      <w:bookmarkStart w:id="388" w:name="sub_1294"/>
      <w:r>
        <w:t>294. 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установки РЭС с точностью до единиц</w:t>
      </w:r>
      <w:r>
        <w:t xml:space="preserve"> угловых секунд и адрес места установки.</w:t>
      </w:r>
    </w:p>
    <w:p w:rsidR="00000000" w:rsidRDefault="00BC5C22">
      <w:bookmarkStart w:id="389" w:name="sub_1295"/>
      <w:bookmarkEnd w:id="388"/>
      <w:r>
        <w:t>295. 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w:t>
      </w:r>
    </w:p>
    <w:p w:rsidR="00000000" w:rsidRDefault="00BC5C22">
      <w:bookmarkStart w:id="390" w:name="sub_1296"/>
      <w:bookmarkEnd w:id="389"/>
      <w:r>
        <w:t>296. Влад</w:t>
      </w:r>
      <w:r>
        <w:t xml:space="preserve">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w:t>
      </w:r>
      <w:r>
        <w:t>года.</w:t>
      </w:r>
    </w:p>
    <w:bookmarkEnd w:id="390"/>
    <w:p w:rsidR="00000000" w:rsidRDefault="00BC5C22">
      <w:r>
        <w:t>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w:t>
      </w:r>
      <w:r>
        <w:t>дзор, об аварийных ситуациях, о прекращении деятельности РЭС</w:t>
      </w:r>
      <w:r>
        <w:rPr>
          <w:vertAlign w:val="superscript"/>
        </w:rPr>
        <w:t> </w:t>
      </w:r>
      <w:hyperlink w:anchor="sub_10053" w:history="1">
        <w:r>
          <w:rPr>
            <w:rStyle w:val="a4"/>
            <w:vertAlign w:val="superscript"/>
          </w:rPr>
          <w:t>53</w:t>
        </w:r>
      </w:hyperlink>
      <w:r>
        <w:t>.</w:t>
      </w:r>
    </w:p>
    <w:p w:rsidR="00000000" w:rsidRDefault="00BC5C22">
      <w:bookmarkStart w:id="391" w:name="sub_1297"/>
      <w:r>
        <w:t>297. 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w:t>
      </w:r>
      <w:r>
        <w:t>симальную проектную (заявленную) мощность излучения.</w:t>
      </w:r>
    </w:p>
    <w:p w:rsidR="00000000" w:rsidRDefault="00BC5C22">
      <w:bookmarkStart w:id="392" w:name="sub_1298"/>
      <w:bookmarkEnd w:id="391"/>
      <w:r>
        <w:t>298. Измерения уровней ЭМП должны проводиться лицами, осуществлящими</w:t>
      </w:r>
      <w:hyperlink r:id="rId79" w:history="1">
        <w:r>
          <w:rPr>
            <w:rStyle w:val="a4"/>
            <w:shd w:val="clear" w:color="auto" w:fill="F0F0F0"/>
          </w:rPr>
          <w:t>#</w:t>
        </w:r>
      </w:hyperlink>
      <w:r>
        <w:t xml:space="preserve"> эксплуатацию РЭС, в зонах ЭМИ, на границе зданий перво</w:t>
      </w:r>
      <w:r>
        <w:t>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w:t>
      </w:r>
    </w:p>
    <w:p w:rsidR="00000000" w:rsidRDefault="00BC5C22">
      <w:bookmarkStart w:id="393" w:name="sub_1299"/>
      <w:bookmarkEnd w:id="392"/>
      <w:r>
        <w:t>299. Обеспечение защиты населения от неблагоприятного влияния ЭМП должно осуществляться путем проведения следующих мероприятий:</w:t>
      </w:r>
    </w:p>
    <w:p w:rsidR="00000000" w:rsidRDefault="00BC5C22">
      <w:bookmarkStart w:id="394" w:name="sub_12991"/>
      <w:bookmarkEnd w:id="393"/>
      <w:r>
        <w:t xml:space="preserve">1) территории (участки крыш), на которых уровень ЭМП превышает гигиенические нормативы должны быть ограждены и </w:t>
      </w:r>
      <w:r>
        <w:t xml:space="preserve">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w:t>
      </w:r>
      <w:r>
        <w:t>исключению пребывания людей в условиях воздействия ЭМП с уровнями, превышающими гигиенические нормативы;</w:t>
      </w:r>
    </w:p>
    <w:p w:rsidR="00000000" w:rsidRDefault="00BC5C22">
      <w:bookmarkStart w:id="395" w:name="sub_12992"/>
      <w:bookmarkEnd w:id="394"/>
      <w:r>
        <w:t>2) экранирование источников ЭМП в случаях превышения предельно допустимых уровней ЭМП.</w:t>
      </w:r>
    </w:p>
    <w:bookmarkEnd w:id="395"/>
    <w:p w:rsidR="00000000" w:rsidRDefault="00BC5C22"/>
    <w:p w:rsidR="00000000" w:rsidRDefault="00BC5C22">
      <w:pPr>
        <w:pStyle w:val="ab"/>
        <w:rPr>
          <w:sz w:val="22"/>
          <w:szCs w:val="22"/>
        </w:rPr>
      </w:pPr>
      <w:r>
        <w:rPr>
          <w:sz w:val="22"/>
          <w:szCs w:val="22"/>
        </w:rPr>
        <w:t>──────────────────────────────</w:t>
      </w:r>
    </w:p>
    <w:p w:rsidR="00000000" w:rsidRDefault="00BC5C22">
      <w:pPr>
        <w:pStyle w:val="ae"/>
      </w:pPr>
      <w:bookmarkStart w:id="396" w:name="sub_10001"/>
      <w:r>
        <w:rPr>
          <w:vertAlign w:val="superscript"/>
        </w:rPr>
        <w:t>1</w:t>
      </w:r>
      <w:r>
        <w:t xml:space="preserve"> </w:t>
      </w:r>
      <w:hyperlink r:id="rId80" w:history="1">
        <w:r>
          <w:rPr>
            <w:rStyle w:val="a4"/>
          </w:rPr>
          <w:t>Статья 13.3</w:t>
        </w:r>
      </w:hyperlink>
      <w:r>
        <w:t xml:space="preserve"> Федерального закона от 24.06.1998 N 89-ФЗ "Об отходах производства и потребления" (Собрание законодательства Российской Федерации, 1998, N 26, ст. 3009; 2020, N 15, ст. 22</w:t>
      </w:r>
      <w:r>
        <w:t>40) (далее - Федеральный закон от 24.06.1998 N 89-ФЗ).</w:t>
      </w:r>
    </w:p>
    <w:p w:rsidR="00000000" w:rsidRDefault="00BC5C22">
      <w:pPr>
        <w:pStyle w:val="ae"/>
      </w:pPr>
      <w:bookmarkStart w:id="397" w:name="sub_10002"/>
      <w:bookmarkEnd w:id="396"/>
      <w:r>
        <w:rPr>
          <w:vertAlign w:val="superscript"/>
        </w:rPr>
        <w:t>2</w:t>
      </w:r>
      <w:r>
        <w:t xml:space="preserve"> </w:t>
      </w:r>
      <w:hyperlink r:id="rId81" w:history="1">
        <w:r>
          <w:rPr>
            <w:rStyle w:val="a4"/>
          </w:rPr>
          <w:t>Постановление</w:t>
        </w:r>
      </w:hyperlink>
      <w:r>
        <w:t xml:space="preserve"> Правительства Российской Федерации от 31.08.2018 N 1039 "Об утверждении Правил обустройства мест (площа</w:t>
      </w:r>
      <w:r>
        <w:t>док) накопления твердых коммунальных отходов и ведения их реестра" (Собрание законодательства Российской Федерации, 2018, N 37, ст. 5746).</w:t>
      </w:r>
    </w:p>
    <w:p w:rsidR="00000000" w:rsidRDefault="00BC5C22">
      <w:pPr>
        <w:pStyle w:val="ae"/>
      </w:pPr>
      <w:bookmarkStart w:id="398" w:name="sub_10003"/>
      <w:bookmarkEnd w:id="397"/>
      <w:r>
        <w:t xml:space="preserve">3 </w:t>
      </w:r>
      <w:hyperlink r:id="rId82" w:history="1">
        <w:r>
          <w:rPr>
            <w:rStyle w:val="a4"/>
          </w:rPr>
          <w:t>Статья 13.4</w:t>
        </w:r>
      </w:hyperlink>
      <w:r>
        <w:t xml:space="preserve"> Федерального закон</w:t>
      </w:r>
      <w:r>
        <w:t xml:space="preserve">а от 24.06.1998 N 89-ФЗ; </w:t>
      </w:r>
      <w:hyperlink r:id="rId83" w:history="1">
        <w:r>
          <w:rPr>
            <w:rStyle w:val="a4"/>
          </w:rPr>
          <w:t>постановление</w:t>
        </w:r>
      </w:hyperlink>
      <w: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w:t>
      </w:r>
      <w:r>
        <w:t>ения их реестра".</w:t>
      </w:r>
    </w:p>
    <w:p w:rsidR="00000000" w:rsidRDefault="00BC5C22">
      <w:pPr>
        <w:pStyle w:val="ae"/>
      </w:pPr>
      <w:bookmarkStart w:id="399" w:name="sub_10004"/>
      <w:bookmarkEnd w:id="398"/>
      <w:r>
        <w:rPr>
          <w:vertAlign w:val="superscript"/>
        </w:rPr>
        <w:t>4</w:t>
      </w:r>
      <w:r>
        <w:t xml:space="preserve"> </w:t>
      </w:r>
      <w:hyperlink r:id="rId84" w:history="1">
        <w:r>
          <w:rPr>
            <w:rStyle w:val="a4"/>
          </w:rPr>
          <w:t>Постановление</w:t>
        </w:r>
      </w:hyperlink>
      <w:r>
        <w:t xml:space="preserve"> Правительства Российской Федерации от 12.11.2016 N 1156 "Об обращении с твердыми коммунальными отходами и внесении изменения в постановление</w:t>
      </w:r>
      <w:r>
        <w:t xml:space="preserve"> Правительства Российской Федерации от 25 августа 2008 г. N 641" (Собрание законодательства Российской Федерации, 2016, N 47, ст. 6640).</w:t>
      </w:r>
    </w:p>
    <w:p w:rsidR="00000000" w:rsidRDefault="00BC5C22">
      <w:pPr>
        <w:pStyle w:val="ae"/>
      </w:pPr>
      <w:bookmarkStart w:id="400" w:name="sub_10005"/>
      <w:bookmarkEnd w:id="399"/>
      <w:r>
        <w:rPr>
          <w:vertAlign w:val="superscript"/>
        </w:rPr>
        <w:t>5</w:t>
      </w:r>
      <w:r>
        <w:t xml:space="preserve"> </w:t>
      </w:r>
      <w:hyperlink r:id="rId85" w:history="1">
        <w:r>
          <w:rPr>
            <w:rStyle w:val="a4"/>
          </w:rPr>
          <w:t>Пункт 148(26)</w:t>
        </w:r>
      </w:hyperlink>
      <w:r>
        <w:t xml:space="preserve"> Правил предоставл</w:t>
      </w:r>
      <w:r>
        <w:t xml:space="preserve">ении коммунальных услуг собственникам и пользователям помещений в </w:t>
      </w:r>
      <w:r>
        <w:lastRenderedPageBreak/>
        <w:t xml:space="preserve">многоквартирных домах и жилых домов, утвержденных </w:t>
      </w:r>
      <w:hyperlink r:id="rId86" w:history="1">
        <w:r>
          <w:rPr>
            <w:rStyle w:val="a4"/>
          </w:rPr>
          <w:t>постановлением</w:t>
        </w:r>
      </w:hyperlink>
      <w:r>
        <w:t xml:space="preserve"> Правительства Российской Федерации от 06.05.2011 N </w:t>
      </w:r>
      <w:r>
        <w:t xml:space="preserve">354 (Собрание законодательства Российской Федерации, 2011, N 22, ст. 3168; Официальный интернет-портал правовой информации </w:t>
      </w:r>
      <w:hyperlink r:id="rId87" w:history="1">
        <w:r>
          <w:rPr>
            <w:rStyle w:val="a4"/>
          </w:rPr>
          <w:t>http://pravo.gov.ru</w:t>
        </w:r>
      </w:hyperlink>
      <w:r>
        <w:t>, 31.12.2020).</w:t>
      </w:r>
    </w:p>
    <w:p w:rsidR="00000000" w:rsidRDefault="00BC5C22">
      <w:pPr>
        <w:pStyle w:val="ae"/>
      </w:pPr>
      <w:bookmarkStart w:id="401" w:name="sub_10006"/>
      <w:bookmarkEnd w:id="400"/>
      <w:r>
        <w:rPr>
          <w:vertAlign w:val="superscript"/>
        </w:rPr>
        <w:t>6</w:t>
      </w:r>
      <w:r>
        <w:t xml:space="preserve"> </w:t>
      </w:r>
      <w:hyperlink r:id="rId88" w:history="1">
        <w:r>
          <w:rPr>
            <w:rStyle w:val="a4"/>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w:t>
      </w:r>
      <w:r>
        <w:t>питания и обучения, отдыха и оздоровления детей и молодежи" (зарегистрировано Минюстом России 18.12.2020, регистрационный N 61573).</w:t>
      </w:r>
    </w:p>
    <w:p w:rsidR="00000000" w:rsidRDefault="00BC5C22">
      <w:pPr>
        <w:pStyle w:val="ae"/>
      </w:pPr>
      <w:bookmarkStart w:id="402" w:name="sub_10007"/>
      <w:bookmarkEnd w:id="401"/>
      <w:r>
        <w:rPr>
          <w:vertAlign w:val="superscript"/>
        </w:rPr>
        <w:t>7</w:t>
      </w:r>
      <w:r>
        <w:t xml:space="preserve"> </w:t>
      </w:r>
      <w:hyperlink r:id="rId89" w:history="1">
        <w:r>
          <w:rPr>
            <w:rStyle w:val="a4"/>
          </w:rPr>
          <w:t>Статья 13.4</w:t>
        </w:r>
      </w:hyperlink>
      <w:r>
        <w:t xml:space="preserve"> Федерального закона от 24</w:t>
      </w:r>
      <w:r>
        <w:t>.06.1998 N 89-ФЗ.</w:t>
      </w:r>
    </w:p>
    <w:p w:rsidR="00000000" w:rsidRDefault="00BC5C22">
      <w:pPr>
        <w:pStyle w:val="ae"/>
      </w:pPr>
      <w:bookmarkStart w:id="403" w:name="sub_10008"/>
      <w:bookmarkEnd w:id="402"/>
      <w:r>
        <w:rPr>
          <w:vertAlign w:val="superscript"/>
        </w:rPr>
        <w:t>8</w:t>
      </w:r>
      <w:r>
        <w:t xml:space="preserve"> </w:t>
      </w:r>
      <w:hyperlink r:id="rId90" w:history="1">
        <w:r>
          <w:rPr>
            <w:rStyle w:val="a4"/>
          </w:rPr>
          <w:t>Статья 24.10</w:t>
        </w:r>
      </w:hyperlink>
      <w:r>
        <w:t xml:space="preserve"> Федерального закона от 24.06.1998 N 89-ФЗ.</w:t>
      </w:r>
    </w:p>
    <w:p w:rsidR="00000000" w:rsidRDefault="00BC5C22">
      <w:pPr>
        <w:pStyle w:val="ae"/>
      </w:pPr>
      <w:bookmarkStart w:id="404" w:name="sub_10009"/>
      <w:bookmarkEnd w:id="403"/>
      <w:r>
        <w:rPr>
          <w:vertAlign w:val="superscript"/>
        </w:rPr>
        <w:t>9</w:t>
      </w:r>
      <w:r>
        <w:t xml:space="preserve"> </w:t>
      </w:r>
      <w:hyperlink r:id="rId91" w:history="1">
        <w:r>
          <w:rPr>
            <w:rStyle w:val="a4"/>
          </w:rPr>
          <w:t>Статья 13.4</w:t>
        </w:r>
      </w:hyperlink>
      <w:r>
        <w:t xml:space="preserve"> Федерального закона от 24.06.1998 N 89-ФЗ.</w:t>
      </w:r>
    </w:p>
    <w:p w:rsidR="00000000" w:rsidRDefault="00BC5C22">
      <w:pPr>
        <w:pStyle w:val="ae"/>
      </w:pPr>
      <w:bookmarkStart w:id="405" w:name="sub_10010"/>
      <w:bookmarkEnd w:id="404"/>
      <w:r>
        <w:rPr>
          <w:vertAlign w:val="superscript"/>
        </w:rPr>
        <w:t>10</w:t>
      </w:r>
      <w:r>
        <w:t xml:space="preserve">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w:t>
      </w:r>
      <w:r>
        <w:t xml:space="preserve">ий, утвержденные в соответствии со </w:t>
      </w:r>
      <w:hyperlink r:id="rId92" w:history="1">
        <w:r>
          <w:rPr>
            <w:rStyle w:val="a4"/>
          </w:rPr>
          <w:t>статьей 39</w:t>
        </w:r>
      </w:hyperlink>
      <w:r>
        <w:t xml:space="preserve"> Федерального закона от 30.03.1999 N 52-ФЗ (далее - санитарно-эпидемиологические требования по профилактике инфекционных и паразитарных болезней, </w:t>
      </w:r>
      <w:r>
        <w:t>а также к организации и проведению санитарно-противоэпидемических (профилактических) мероприятий).</w:t>
      </w:r>
    </w:p>
    <w:p w:rsidR="00000000" w:rsidRDefault="00BC5C22">
      <w:pPr>
        <w:pStyle w:val="ae"/>
      </w:pPr>
      <w:bookmarkStart w:id="406" w:name="sub_10011"/>
      <w:bookmarkEnd w:id="405"/>
      <w:r>
        <w:rPr>
          <w:vertAlign w:val="superscript"/>
        </w:rPr>
        <w:t>11</w:t>
      </w:r>
      <w:r>
        <w:t xml:space="preserve"> Санитарно-эпидемиологические требования по профилактике инфекционных и паразитарных болезней, а также к организации и проведению санитар</w:t>
      </w:r>
      <w:r>
        <w:t>но-противоэпидемических (профилактических) мероприятий.</w:t>
      </w:r>
    </w:p>
    <w:p w:rsidR="00000000" w:rsidRDefault="00BC5C22">
      <w:pPr>
        <w:pStyle w:val="ae"/>
      </w:pPr>
      <w:bookmarkStart w:id="407" w:name="sub_10012"/>
      <w:bookmarkEnd w:id="406"/>
      <w:r>
        <w:rPr>
          <w:vertAlign w:val="superscript"/>
        </w:rPr>
        <w:t>12</w:t>
      </w:r>
      <w:r>
        <w:t xml:space="preserve"> </w:t>
      </w:r>
      <w:hyperlink r:id="rId93" w:history="1">
        <w:r>
          <w:rPr>
            <w:rStyle w:val="a4"/>
          </w:rPr>
          <w:t>Приказ</w:t>
        </w:r>
      </w:hyperlink>
      <w:r>
        <w:t xml:space="preserve"> Роспотребнадзора от 19.07.2007 N 224 "О санитарно-эпидемиологических экспертизах, обследованиях, исследовани</w:t>
      </w:r>
      <w:r>
        <w:t xml:space="preserve">ях, испытаниях и токсикологических, гигиенических и иных видах оценок" (зарегистрирован Минюстом России 20.07.2007, регистрационный N 9866) с изменениями, внесенными приказами Роспотребнадзора </w:t>
      </w:r>
      <w:hyperlink r:id="rId94" w:history="1">
        <w:r>
          <w:rPr>
            <w:rStyle w:val="a4"/>
          </w:rPr>
          <w:t>от</w:t>
        </w:r>
        <w:r>
          <w:rPr>
            <w:rStyle w:val="a4"/>
          </w:rPr>
          <w:t xml:space="preserve"> 30.04.2009 N 359</w:t>
        </w:r>
      </w:hyperlink>
      <w:r>
        <w:t xml:space="preserve"> (зарегистрирован Минюстом России 09.06.2009, N 14054), </w:t>
      </w:r>
      <w:hyperlink r:id="rId95" w:history="1">
        <w:r>
          <w:rPr>
            <w:rStyle w:val="a4"/>
          </w:rPr>
          <w:t>от 12.08.2010 N 309</w:t>
        </w:r>
      </w:hyperlink>
      <w:r>
        <w:t xml:space="preserve"> (зарегистрирован Минюстом России 07.09.2010, регистрационный N 18366), </w:t>
      </w:r>
      <w:hyperlink r:id="rId96" w:history="1">
        <w:r>
          <w:rPr>
            <w:rStyle w:val="a4"/>
          </w:rPr>
          <w:t>от 22.07.2016 N 813</w:t>
        </w:r>
      </w:hyperlink>
      <w:r>
        <w:t xml:space="preserve"> (зарегистрирован Минюстом России 26.09.2016, регистрационный N 43802), </w:t>
      </w:r>
      <w:hyperlink r:id="rId97" w:history="1">
        <w:r>
          <w:rPr>
            <w:rStyle w:val="a4"/>
          </w:rPr>
          <w:t>от 04.04.2017 N 208</w:t>
        </w:r>
      </w:hyperlink>
      <w:r>
        <w:t xml:space="preserve"> (зарегистрирован Минюстом России 24.</w:t>
      </w:r>
      <w:r>
        <w:t xml:space="preserve">04.2017, регистрационный N 46463), </w:t>
      </w:r>
      <w:hyperlink r:id="rId98" w:history="1">
        <w:r>
          <w:rPr>
            <w:rStyle w:val="a4"/>
          </w:rPr>
          <w:t>от 01.12.2017 N 1117</w:t>
        </w:r>
      </w:hyperlink>
      <w:r>
        <w:t xml:space="preserve"> (зарегистрирован Минюстом России 18.12.2017, регистрационный N 49281) и </w:t>
      </w:r>
      <w:hyperlink r:id="rId99" w:history="1">
        <w:r>
          <w:rPr>
            <w:rStyle w:val="a4"/>
          </w:rPr>
          <w:t>от 16.11.2018 N 950</w:t>
        </w:r>
      </w:hyperlink>
      <w:r>
        <w:t xml:space="preserve"> (зарегистрирован Минюстом России 25.12.2018, регистрационный N 53135).</w:t>
      </w:r>
    </w:p>
    <w:p w:rsidR="00000000" w:rsidRDefault="00BC5C22">
      <w:pPr>
        <w:pStyle w:val="ae"/>
      </w:pPr>
      <w:bookmarkStart w:id="408" w:name="sub_10013"/>
      <w:bookmarkEnd w:id="407"/>
      <w:r>
        <w:rPr>
          <w:vertAlign w:val="superscript"/>
        </w:rPr>
        <w:t>13</w:t>
      </w:r>
      <w:r>
        <w:t xml:space="preserve"> </w:t>
      </w:r>
      <w:hyperlink r:id="rId100" w:history="1">
        <w:r>
          <w:rPr>
            <w:rStyle w:val="a4"/>
          </w:rPr>
          <w:t>Пункт 1 статьи 16</w:t>
        </w:r>
      </w:hyperlink>
      <w:r>
        <w:t xml:space="preserve"> Федерального закона от 24.06.1998 N 89-ФЗ.</w:t>
      </w:r>
    </w:p>
    <w:p w:rsidR="00000000" w:rsidRDefault="00BC5C22">
      <w:pPr>
        <w:pStyle w:val="ae"/>
      </w:pPr>
      <w:bookmarkStart w:id="409" w:name="sub_10014"/>
      <w:bookmarkEnd w:id="408"/>
      <w:r>
        <w:rPr>
          <w:vertAlign w:val="superscript"/>
        </w:rPr>
        <w:t>14</w:t>
      </w:r>
      <w:r>
        <w:t xml:space="preserve"> </w:t>
      </w:r>
      <w:hyperlink r:id="rId101" w:history="1">
        <w:r>
          <w:rPr>
            <w:rStyle w:val="a4"/>
          </w:rPr>
          <w:t>Пункты 3.7.8</w:t>
        </w:r>
      </w:hyperlink>
      <w:r>
        <w:t xml:space="preserve">, </w:t>
      </w:r>
      <w:hyperlink r:id="rId102" w:history="1">
        <w:r>
          <w:rPr>
            <w:rStyle w:val="a4"/>
          </w:rPr>
          <w:t>3.7.10</w:t>
        </w:r>
      </w:hyperlink>
      <w:r>
        <w:t xml:space="preserve">, </w:t>
      </w:r>
      <w:hyperlink r:id="rId103" w:history="1">
        <w:r>
          <w:rPr>
            <w:rStyle w:val="a4"/>
          </w:rPr>
          <w:t>3.7.12</w:t>
        </w:r>
      </w:hyperlink>
      <w:r>
        <w:t xml:space="preserve">, </w:t>
      </w:r>
      <w:hyperlink r:id="rId104" w:history="1">
        <w:r>
          <w:rPr>
            <w:rStyle w:val="a4"/>
          </w:rPr>
          <w:t>3.7.20</w:t>
        </w:r>
      </w:hyperlink>
      <w:r>
        <w:t xml:space="preserve"> Правил и норм технической эксплуатации жилищного фонда, утвержденных </w:t>
      </w:r>
      <w:hyperlink r:id="rId105" w:history="1">
        <w:r>
          <w:rPr>
            <w:rStyle w:val="a4"/>
          </w:rPr>
          <w:t>постановлением</w:t>
        </w:r>
      </w:hyperlink>
      <w:r>
        <w:t xml:space="preserve"> Госстроя Российской Федерации от 27.09.2</w:t>
      </w:r>
      <w:r>
        <w:t>003 N 170 (зарегистрировано Минюстом России 15.10.2003, регистрационный N 5176).</w:t>
      </w:r>
    </w:p>
    <w:p w:rsidR="00000000" w:rsidRDefault="00BC5C22">
      <w:pPr>
        <w:pStyle w:val="ae"/>
      </w:pPr>
      <w:bookmarkStart w:id="410" w:name="sub_10015"/>
      <w:bookmarkEnd w:id="409"/>
      <w:r>
        <w:rPr>
          <w:vertAlign w:val="superscript"/>
        </w:rPr>
        <w:t>15</w:t>
      </w:r>
      <w:r>
        <w:t xml:space="preserve"> </w:t>
      </w:r>
      <w:hyperlink r:id="rId106" w:history="1">
        <w:r>
          <w:rPr>
            <w:rStyle w:val="a4"/>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w:t>
      </w:r>
      <w:r>
        <w:t>регистрировано Минюстом России 18.12.2020, регистрационный N 61573).</w:t>
      </w:r>
    </w:p>
    <w:p w:rsidR="00000000" w:rsidRDefault="00BC5C22">
      <w:pPr>
        <w:pStyle w:val="ae"/>
      </w:pPr>
      <w:bookmarkStart w:id="411" w:name="sub_10016"/>
      <w:bookmarkEnd w:id="410"/>
      <w:r>
        <w:rPr>
          <w:vertAlign w:val="superscript"/>
        </w:rPr>
        <w:t>16</w:t>
      </w:r>
      <w:r>
        <w:t xml:space="preserve"> Являющимся обязательным для Российской Федерации в соответствии с </w:t>
      </w:r>
      <w:hyperlink r:id="rId107" w:history="1">
        <w:r>
          <w:rPr>
            <w:rStyle w:val="a4"/>
          </w:rPr>
          <w:t>Договором</w:t>
        </w:r>
      </w:hyperlink>
      <w:r>
        <w:t xml:space="preserve"> о Евразийской экономической</w:t>
      </w:r>
      <w:r>
        <w:t xml:space="preserve"> комиссии от 18.11.2011, ратифицированным </w:t>
      </w:r>
      <w:hyperlink r:id="rId108"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w:t>
      </w:r>
      <w:r>
        <w:t xml:space="preserve">ии, 2011, N 49, ст. 7052); </w:t>
      </w:r>
      <w:hyperlink r:id="rId109" w:history="1">
        <w:r>
          <w:rPr>
            <w:rStyle w:val="a4"/>
          </w:rPr>
          <w:t>Договором</w:t>
        </w:r>
      </w:hyperlink>
      <w:r>
        <w:t xml:space="preserve"> о Евразийском экономическом союзе от 29.05.2014, ратифицированным </w:t>
      </w:r>
      <w:hyperlink r:id="rId110" w:history="1">
        <w:r>
          <w:rPr>
            <w:rStyle w:val="a4"/>
          </w:rPr>
          <w:t>Федеральным законом</w:t>
        </w:r>
      </w:hyperlink>
      <w:r>
        <w:t xml:space="preserve"> от 03</w:t>
      </w:r>
      <w:r>
        <w:t>.10.2014 N 279-ФЗ "О ратификации Договора о Евразийском экономическом союзе" (Собрание законодательства Российской Федерации, 2014, N 40, ст. 5310).</w:t>
      </w:r>
    </w:p>
    <w:p w:rsidR="00000000" w:rsidRDefault="00BC5C22">
      <w:pPr>
        <w:pStyle w:val="ae"/>
      </w:pPr>
      <w:bookmarkStart w:id="412" w:name="sub_10017"/>
      <w:bookmarkEnd w:id="411"/>
      <w:r>
        <w:rPr>
          <w:vertAlign w:val="superscript"/>
        </w:rPr>
        <w:t>17</w:t>
      </w:r>
      <w:r>
        <w:t xml:space="preserve"> Гигиенические нормативы и требования к обеспечению безопасности и (или) безвредности д</w:t>
      </w:r>
      <w:r>
        <w:t xml:space="preserve">ля человека факторов среды обитания, утвержденные в соответствии со </w:t>
      </w:r>
      <w:hyperlink r:id="rId111" w:history="1">
        <w:r>
          <w:rPr>
            <w:rStyle w:val="a4"/>
          </w:rPr>
          <w:t>статьей 39</w:t>
        </w:r>
      </w:hyperlink>
      <w:r>
        <w:t xml:space="preserve"> Федерального закона от 30.03.1999 N 52-ФЗ (далее - гигиенические нормативы).</w:t>
      </w:r>
    </w:p>
    <w:p w:rsidR="00000000" w:rsidRDefault="00BC5C22">
      <w:pPr>
        <w:pStyle w:val="ae"/>
      </w:pPr>
      <w:bookmarkStart w:id="413" w:name="sub_10018"/>
      <w:bookmarkEnd w:id="412"/>
      <w:r>
        <w:rPr>
          <w:vertAlign w:val="superscript"/>
        </w:rPr>
        <w:t>18</w:t>
      </w:r>
      <w:r>
        <w:t xml:space="preserve"> </w:t>
      </w:r>
      <w:hyperlink r:id="rId112" w:history="1">
        <w:r>
          <w:rPr>
            <w:rStyle w:val="a4"/>
          </w:rPr>
          <w:t>Статья 24.10</w:t>
        </w:r>
      </w:hyperlink>
      <w:r>
        <w:t xml:space="preserve"> Федерального закона от 24.06.1998 N 89-ФЗ; </w:t>
      </w:r>
      <w:hyperlink r:id="rId113" w:history="1">
        <w:r>
          <w:rPr>
            <w:rStyle w:val="a4"/>
          </w:rPr>
          <w:t>постановление</w:t>
        </w:r>
      </w:hyperlink>
      <w:r>
        <w:t xml:space="preserve"> Правительства Российской Федерации от 04.04.2016 N 269 "Об определени</w:t>
      </w:r>
      <w:r>
        <w:t>и нормативов накопления твердых коммунальных отходов" (Собрание законодательства Российской Федерации, 2016, N 15, ст. 2100; 2018, N 40, ст. 6122) (далее - постановление Правительства Российской Федерации от 04.04.2016 N 269).</w:t>
      </w:r>
    </w:p>
    <w:p w:rsidR="00000000" w:rsidRDefault="00BC5C22">
      <w:pPr>
        <w:pStyle w:val="ae"/>
      </w:pPr>
      <w:bookmarkStart w:id="414" w:name="sub_10019"/>
      <w:bookmarkEnd w:id="413"/>
      <w:r>
        <w:rPr>
          <w:vertAlign w:val="superscript"/>
        </w:rPr>
        <w:t>19</w:t>
      </w:r>
      <w:r>
        <w:t xml:space="preserve"> </w:t>
      </w:r>
      <w:hyperlink r:id="rId114" w:history="1">
        <w:r>
          <w:rPr>
            <w:rStyle w:val="a4"/>
          </w:rPr>
          <w:t>Пункт 2 статьи 16</w:t>
        </w:r>
      </w:hyperlink>
      <w:r>
        <w:t xml:space="preserve"> Федерального закона от 12.01.1996 N 8-ФЗ "О погребении и похоронном деле" (Собрание законодательства Российской Федерации, 1996, N 3, ст. 146; N 48, ст. 5720) (далее - Федеральный </w:t>
      </w:r>
      <w:r>
        <w:t>закон от 12.01.1996 N 8-ФЗ).</w:t>
      </w:r>
    </w:p>
    <w:p w:rsidR="00000000" w:rsidRDefault="00BC5C22">
      <w:pPr>
        <w:pStyle w:val="ae"/>
      </w:pPr>
      <w:bookmarkStart w:id="415" w:name="sub_10020"/>
      <w:bookmarkEnd w:id="414"/>
      <w:r>
        <w:rPr>
          <w:vertAlign w:val="superscript"/>
        </w:rPr>
        <w:t>20</w:t>
      </w:r>
      <w:r>
        <w:t xml:space="preserve"> </w:t>
      </w:r>
      <w:hyperlink r:id="rId115" w:history="1">
        <w:r>
          <w:rPr>
            <w:rStyle w:val="a4"/>
          </w:rPr>
          <w:t>Статья 4</w:t>
        </w:r>
      </w:hyperlink>
      <w:r>
        <w:t xml:space="preserve"> Федерального закона от 12.01.1996 N 8-ФЗ.</w:t>
      </w:r>
    </w:p>
    <w:p w:rsidR="00000000" w:rsidRDefault="00BC5C22">
      <w:pPr>
        <w:pStyle w:val="ae"/>
      </w:pPr>
      <w:bookmarkStart w:id="416" w:name="sub_10021"/>
      <w:bookmarkEnd w:id="415"/>
      <w:r>
        <w:rPr>
          <w:vertAlign w:val="superscript"/>
        </w:rPr>
        <w:t>21</w:t>
      </w:r>
      <w:r>
        <w:t xml:space="preserve"> </w:t>
      </w:r>
      <w:hyperlink r:id="rId116" w:history="1">
        <w:r>
          <w:rPr>
            <w:rStyle w:val="a4"/>
          </w:rPr>
          <w:t>Федеральный</w:t>
        </w:r>
        <w:r>
          <w:rPr>
            <w:rStyle w:val="a4"/>
          </w:rPr>
          <w:t xml:space="preserve"> закон</w:t>
        </w:r>
      </w:hyperlink>
      <w:r>
        <w:t xml:space="preserve"> от 03.08.2018 N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5135) (далее - Федеральный закон </w:t>
      </w:r>
      <w:r>
        <w:t>N 342-ФЗ).</w:t>
      </w:r>
    </w:p>
    <w:p w:rsidR="00000000" w:rsidRDefault="00BC5C22">
      <w:pPr>
        <w:pStyle w:val="ae"/>
      </w:pPr>
      <w:bookmarkStart w:id="417" w:name="sub_10022"/>
      <w:bookmarkEnd w:id="416"/>
      <w:r>
        <w:rPr>
          <w:vertAlign w:val="superscript"/>
        </w:rPr>
        <w:t>22</w:t>
      </w:r>
      <w:r>
        <w:t xml:space="preserve"> </w:t>
      </w:r>
      <w:hyperlink r:id="rId117" w:history="1">
        <w:r>
          <w:rPr>
            <w:rStyle w:val="a4"/>
          </w:rPr>
          <w:t>Федеральный закон</w:t>
        </w:r>
      </w:hyperlink>
      <w:r>
        <w:t xml:space="preserve"> от 03.08.2018 N 342-ФЗ.</w:t>
      </w:r>
    </w:p>
    <w:p w:rsidR="00000000" w:rsidRDefault="00BC5C22">
      <w:pPr>
        <w:pStyle w:val="ae"/>
      </w:pPr>
      <w:bookmarkStart w:id="418" w:name="sub_10023"/>
      <w:bookmarkEnd w:id="417"/>
      <w:r>
        <w:rPr>
          <w:vertAlign w:val="superscript"/>
        </w:rPr>
        <w:t>23</w:t>
      </w:r>
      <w:r>
        <w:t xml:space="preserve"> </w:t>
      </w:r>
      <w:hyperlink r:id="rId118" w:history="1">
        <w:r>
          <w:rPr>
            <w:rStyle w:val="a4"/>
          </w:rPr>
          <w:t>Пункт 2 статьи 30</w:t>
        </w:r>
      </w:hyperlink>
      <w:r>
        <w:t xml:space="preserve"> Федерального</w:t>
      </w:r>
      <w:r>
        <w:t xml:space="preserve"> закона от 30.03.1999 N 52-ФЗ и раздел VI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w:t>
      </w:r>
      <w:r>
        <w:t>го Решением N 299.</w:t>
      </w:r>
    </w:p>
    <w:p w:rsidR="00000000" w:rsidRDefault="00BC5C22">
      <w:pPr>
        <w:pStyle w:val="ae"/>
      </w:pPr>
      <w:bookmarkStart w:id="419" w:name="sub_10024"/>
      <w:bookmarkEnd w:id="418"/>
      <w:r>
        <w:rPr>
          <w:vertAlign w:val="superscript"/>
        </w:rPr>
        <w:t>24</w:t>
      </w:r>
      <w:r>
        <w:t xml:space="preserve"> </w:t>
      </w:r>
      <w:hyperlink r:id="rId119" w:history="1">
        <w:r>
          <w:rPr>
            <w:rStyle w:val="a4"/>
          </w:rPr>
          <w:t>Пункт 4 статьи 11</w:t>
        </w:r>
      </w:hyperlink>
      <w:r>
        <w:t xml:space="preserve"> Федерального закона от 17.09.1998 N 157-ФЗ "Об иммунопрофилактике инфекционных </w:t>
      </w:r>
      <w:r>
        <w:lastRenderedPageBreak/>
        <w:t>болезней" (Собрание законодательства Российской Федер</w:t>
      </w:r>
      <w:r>
        <w:t xml:space="preserve">ации, 1998, N 38, ст. 4736; 2013, N 48, ст. 6165) и </w:t>
      </w:r>
      <w:hyperlink r:id="rId120" w:history="1">
        <w:r>
          <w:rPr>
            <w:rStyle w:val="a4"/>
          </w:rPr>
          <w:t>пункт 1</w:t>
        </w:r>
      </w:hyperlink>
      <w:r>
        <w:t xml:space="preserve"> Перечня работ, выполнение которых связано с высоким риском заболевания инфекционными болезнями и требует обязательного проведения пр</w:t>
      </w:r>
      <w:r>
        <w:t xml:space="preserve">офилактических прививок, утвержденного </w:t>
      </w:r>
      <w:hyperlink r:id="rId121" w:history="1">
        <w:r>
          <w:rPr>
            <w:rStyle w:val="a4"/>
          </w:rPr>
          <w:t>постановлением</w:t>
        </w:r>
      </w:hyperlink>
      <w:r>
        <w:t xml:space="preserve"> Правительства Российской Федерации от 15.07.1999 N 825 (Собрание законодательства Российской Федерации, 19.07.1999, N 29, ст. 3766; 2015, </w:t>
      </w:r>
      <w:r>
        <w:t>N 1, ст. 262).</w:t>
      </w:r>
    </w:p>
    <w:p w:rsidR="00000000" w:rsidRDefault="00BC5C22">
      <w:pPr>
        <w:pStyle w:val="ae"/>
      </w:pPr>
      <w:bookmarkStart w:id="420" w:name="sub_10025"/>
      <w:bookmarkEnd w:id="419"/>
      <w:r>
        <w:rPr>
          <w:vertAlign w:val="superscript"/>
        </w:rPr>
        <w:t>25</w:t>
      </w:r>
      <w:r>
        <w:t xml:space="preserve"> </w:t>
      </w:r>
      <w:hyperlink r:id="rId122" w:history="1">
        <w:r>
          <w:rPr>
            <w:rStyle w:val="a4"/>
          </w:rPr>
          <w:t>Пункт 6 статьи 16</w:t>
        </w:r>
      </w:hyperlink>
      <w:r>
        <w:t xml:space="preserve"> Федерального закона от 12.01.1996 N 8-ФЗ.</w:t>
      </w:r>
    </w:p>
    <w:p w:rsidR="00000000" w:rsidRDefault="00BC5C22">
      <w:pPr>
        <w:pStyle w:val="ae"/>
      </w:pPr>
      <w:bookmarkStart w:id="421" w:name="sub_10026"/>
      <w:bookmarkEnd w:id="420"/>
      <w:r>
        <w:rPr>
          <w:vertAlign w:val="superscript"/>
        </w:rPr>
        <w:t>26</w:t>
      </w:r>
      <w:r>
        <w:t xml:space="preserve"> </w:t>
      </w:r>
      <w:hyperlink r:id="rId123" w:history="1">
        <w:r>
          <w:rPr>
            <w:rStyle w:val="a4"/>
          </w:rPr>
          <w:t>Статья 11</w:t>
        </w:r>
      </w:hyperlink>
      <w:r>
        <w:t xml:space="preserve"> Федерального закона от 30.03.1999 N 52-ФЗ.</w:t>
      </w:r>
    </w:p>
    <w:p w:rsidR="00000000" w:rsidRDefault="00BC5C22">
      <w:pPr>
        <w:pStyle w:val="ae"/>
      </w:pPr>
      <w:bookmarkStart w:id="422" w:name="sub_10027"/>
      <w:bookmarkEnd w:id="421"/>
      <w:r>
        <w:rPr>
          <w:vertAlign w:val="superscript"/>
        </w:rPr>
        <w:t>27</w:t>
      </w:r>
      <w:r>
        <w:t xml:space="preserve"> </w:t>
      </w:r>
      <w:hyperlink r:id="rId124" w:history="1">
        <w:r>
          <w:rPr>
            <w:rStyle w:val="a4"/>
          </w:rPr>
          <w:t>Пункт 7 статьи 15</w:t>
        </w:r>
      </w:hyperlink>
      <w:r>
        <w:t xml:space="preserve"> Федерального закона от 04.05.1999 N 96-ФЗ "Об охране атмосферного воздуха" (Собрание законодательства Росс</w:t>
      </w:r>
      <w:r>
        <w:t>ийской Федерации, 1999, N 18, ст. 2222; 2020, N 50, ст. 8074) (далее - Федеральный закон от 04.05.1999 N 96-ФЗ).</w:t>
      </w:r>
    </w:p>
    <w:p w:rsidR="00000000" w:rsidRDefault="00BC5C22">
      <w:pPr>
        <w:pStyle w:val="ae"/>
      </w:pPr>
      <w:bookmarkStart w:id="423" w:name="sub_10028"/>
      <w:bookmarkEnd w:id="422"/>
      <w:r>
        <w:rPr>
          <w:vertAlign w:val="superscript"/>
        </w:rPr>
        <w:t>28</w:t>
      </w:r>
      <w:r>
        <w:t xml:space="preserve"> </w:t>
      </w:r>
      <w:hyperlink r:id="rId125" w:history="1">
        <w:r>
          <w:rPr>
            <w:rStyle w:val="a4"/>
          </w:rPr>
          <w:t>Пункт 2 статьи 12</w:t>
        </w:r>
      </w:hyperlink>
      <w:r>
        <w:t xml:space="preserve"> Федерального закона от 30.03.1999 N 5</w:t>
      </w:r>
      <w:r>
        <w:t>2-ФЗ.</w:t>
      </w:r>
    </w:p>
    <w:p w:rsidR="00000000" w:rsidRDefault="00BC5C22">
      <w:pPr>
        <w:pStyle w:val="ae"/>
      </w:pPr>
      <w:bookmarkStart w:id="424" w:name="sub_10029"/>
      <w:bookmarkEnd w:id="423"/>
      <w:r>
        <w:rPr>
          <w:vertAlign w:val="superscript"/>
        </w:rPr>
        <w:t>29</w:t>
      </w:r>
      <w:r>
        <w:t xml:space="preserve"> </w:t>
      </w:r>
      <w:hyperlink r:id="rId126" w:history="1">
        <w:r>
          <w:rPr>
            <w:rStyle w:val="a4"/>
          </w:rPr>
          <w:t>Подпункт "ж" пункта 2</w:t>
        </w:r>
      </w:hyperlink>
      <w:r>
        <w:t xml:space="preserve"> и </w:t>
      </w:r>
      <w:hyperlink r:id="rId127" w:history="1">
        <w:r>
          <w:rPr>
            <w:rStyle w:val="a4"/>
          </w:rPr>
          <w:t>подпункт "е" пункта 3</w:t>
        </w:r>
      </w:hyperlink>
      <w:r>
        <w:t xml:space="preserve"> Правил выделения на приаэродромной территории под</w:t>
      </w:r>
      <w:r>
        <w:t xml:space="preserve">зон, утвержденных </w:t>
      </w:r>
      <w:hyperlink r:id="rId128" w:history="1">
        <w:r>
          <w:rPr>
            <w:rStyle w:val="a4"/>
          </w:rPr>
          <w:t>постановлением</w:t>
        </w:r>
      </w:hyperlink>
      <w:r>
        <w:t xml:space="preserve"> Правительства Российской Федерации от 02.12.2017 N 1460 (Собрание законодательства Российской Федерации, 2017, N 50, ст. 7619).</w:t>
      </w:r>
    </w:p>
    <w:p w:rsidR="00000000" w:rsidRDefault="00BC5C22">
      <w:pPr>
        <w:pStyle w:val="ae"/>
      </w:pPr>
      <w:bookmarkStart w:id="425" w:name="sub_10030"/>
      <w:bookmarkEnd w:id="424"/>
      <w:r>
        <w:rPr>
          <w:vertAlign w:val="superscript"/>
        </w:rPr>
        <w:t>30</w:t>
      </w:r>
      <w:r>
        <w:t xml:space="preserve"> </w:t>
      </w:r>
      <w:hyperlink r:id="rId129" w:history="1">
        <w:r>
          <w:rPr>
            <w:rStyle w:val="a4"/>
          </w:rPr>
          <w:t>Федеральный закон</w:t>
        </w:r>
      </w:hyperlink>
      <w:r>
        <w:t xml:space="preserve"> от 03.08.2018 N 342-ФЗ.</w:t>
      </w:r>
    </w:p>
    <w:p w:rsidR="00000000" w:rsidRDefault="00BC5C22">
      <w:pPr>
        <w:pStyle w:val="ae"/>
      </w:pPr>
      <w:bookmarkStart w:id="426" w:name="sub_10031"/>
      <w:bookmarkEnd w:id="425"/>
      <w:r>
        <w:rPr>
          <w:vertAlign w:val="superscript"/>
        </w:rPr>
        <w:t>31</w:t>
      </w:r>
      <w:r>
        <w:t xml:space="preserve"> </w:t>
      </w:r>
      <w:hyperlink r:id="rId130" w:history="1">
        <w:r>
          <w:rPr>
            <w:rStyle w:val="a4"/>
          </w:rPr>
          <w:t>Федеральный закон</w:t>
        </w:r>
      </w:hyperlink>
      <w:r>
        <w:t xml:space="preserve"> от 03.08.2018 N 342-ФЗ.</w:t>
      </w:r>
    </w:p>
    <w:p w:rsidR="00000000" w:rsidRDefault="00BC5C22">
      <w:pPr>
        <w:pStyle w:val="ae"/>
      </w:pPr>
      <w:bookmarkStart w:id="427" w:name="sub_10032"/>
      <w:bookmarkEnd w:id="426"/>
      <w:r>
        <w:rPr>
          <w:vertAlign w:val="superscript"/>
        </w:rPr>
        <w:t>32</w:t>
      </w:r>
      <w:r>
        <w:t xml:space="preserve"> </w:t>
      </w:r>
      <w:hyperlink r:id="rId131" w:history="1">
        <w:r>
          <w:rPr>
            <w:rStyle w:val="a4"/>
          </w:rPr>
          <w:t>Статья 11</w:t>
        </w:r>
      </w:hyperlink>
      <w:r>
        <w:t xml:space="preserve"> Федерального закона от 30.03.1999 N 52-ФЗ.</w:t>
      </w:r>
    </w:p>
    <w:p w:rsidR="00000000" w:rsidRDefault="00BC5C22">
      <w:pPr>
        <w:pStyle w:val="ae"/>
      </w:pPr>
      <w:bookmarkStart w:id="428" w:name="sub_10033"/>
      <w:bookmarkEnd w:id="427"/>
      <w:r>
        <w:rPr>
          <w:vertAlign w:val="superscript"/>
        </w:rPr>
        <w:t>33</w:t>
      </w:r>
      <w:r>
        <w:t xml:space="preserve"> </w:t>
      </w:r>
      <w:hyperlink r:id="rId132" w:history="1">
        <w:r>
          <w:rPr>
            <w:rStyle w:val="a4"/>
          </w:rPr>
          <w:t>Статья 12</w:t>
        </w:r>
      </w:hyperlink>
      <w:r>
        <w:t xml:space="preserve"> Федерального закона от 04.05.1999 N 96-ФЗ.</w:t>
      </w:r>
    </w:p>
    <w:p w:rsidR="00000000" w:rsidRDefault="00BC5C22">
      <w:pPr>
        <w:pStyle w:val="ae"/>
      </w:pPr>
      <w:bookmarkStart w:id="429" w:name="sub_10034"/>
      <w:bookmarkEnd w:id="428"/>
      <w:r>
        <w:rPr>
          <w:vertAlign w:val="superscript"/>
        </w:rPr>
        <w:t>34</w:t>
      </w:r>
      <w:r>
        <w:t xml:space="preserve"> </w:t>
      </w:r>
      <w:hyperlink r:id="rId133" w:history="1">
        <w:r>
          <w:rPr>
            <w:rStyle w:val="a4"/>
          </w:rPr>
          <w:t>Пункт 5 статьи 23</w:t>
        </w:r>
      </w:hyperlink>
      <w:r>
        <w:t xml:space="preserve"> Федерального закона от 07.12.2011 N 416-ФЗ "О водоснабжении и водоотведении" (Собрание законодательства Российской Федерации, 2011, N 50, ст. 7358; 2015, N 48, ст</w:t>
      </w:r>
      <w:r>
        <w:t>. 6723) (далее - Федеральный закон от 07.12.2011 N 416-ФЗ).</w:t>
      </w:r>
    </w:p>
    <w:p w:rsidR="00000000" w:rsidRDefault="00BC5C22">
      <w:pPr>
        <w:pStyle w:val="ae"/>
      </w:pPr>
      <w:bookmarkStart w:id="430" w:name="sub_10035"/>
      <w:bookmarkEnd w:id="429"/>
      <w:r>
        <w:rPr>
          <w:vertAlign w:val="superscript"/>
        </w:rPr>
        <w:t>35</w:t>
      </w:r>
      <w:r>
        <w:t xml:space="preserve"> </w:t>
      </w:r>
      <w:hyperlink r:id="rId134" w:history="1">
        <w:r>
          <w:rPr>
            <w:rStyle w:val="a4"/>
          </w:rPr>
          <w:t>Статья 11</w:t>
        </w:r>
      </w:hyperlink>
      <w:r>
        <w:t xml:space="preserve"> Федерального закона от 30.03.1999 N 52-ФЗ.</w:t>
      </w:r>
    </w:p>
    <w:p w:rsidR="00000000" w:rsidRDefault="00BC5C22">
      <w:pPr>
        <w:pStyle w:val="ae"/>
      </w:pPr>
      <w:bookmarkStart w:id="431" w:name="sub_10036"/>
      <w:bookmarkEnd w:id="430"/>
      <w:r>
        <w:rPr>
          <w:vertAlign w:val="superscript"/>
        </w:rPr>
        <w:t>36</w:t>
      </w:r>
      <w:r>
        <w:t xml:space="preserve"> </w:t>
      </w:r>
      <w:hyperlink r:id="rId135" w:history="1">
        <w:r>
          <w:rPr>
            <w:rStyle w:val="a4"/>
          </w:rPr>
          <w:t>Пункт 4</w:t>
        </w:r>
      </w:hyperlink>
      <w:r>
        <w:t xml:space="preserve"> Правил осуществления производственного контроля качества и безопасности питьевой воды, горячей воды, утвержденных </w:t>
      </w:r>
      <w:hyperlink r:id="rId136" w:history="1">
        <w:r>
          <w:rPr>
            <w:rStyle w:val="a4"/>
          </w:rPr>
          <w:t>постановлением</w:t>
        </w:r>
      </w:hyperlink>
      <w:r>
        <w:t xml:space="preserve"> Правительства Российской</w:t>
      </w:r>
      <w:r>
        <w:t xml:space="preserve"> Федерации от 06.01.2015 N 10.</w:t>
      </w:r>
    </w:p>
    <w:p w:rsidR="00000000" w:rsidRDefault="00BC5C22">
      <w:pPr>
        <w:pStyle w:val="ae"/>
      </w:pPr>
      <w:bookmarkStart w:id="432" w:name="sub_10037"/>
      <w:bookmarkEnd w:id="431"/>
      <w:r>
        <w:rPr>
          <w:vertAlign w:val="superscript"/>
        </w:rPr>
        <w:t>37</w:t>
      </w:r>
      <w:r>
        <w:t xml:space="preserve"> </w:t>
      </w:r>
      <w:hyperlink r:id="rId137" w:history="1">
        <w:r>
          <w:rPr>
            <w:rStyle w:val="a4"/>
          </w:rPr>
          <w:t>Статья 11</w:t>
        </w:r>
      </w:hyperlink>
      <w:r>
        <w:t xml:space="preserve"> Федерального закона от 30.03.1999 N 52-ФЗ.</w:t>
      </w:r>
    </w:p>
    <w:p w:rsidR="00000000" w:rsidRDefault="00BC5C22">
      <w:pPr>
        <w:pStyle w:val="ae"/>
      </w:pPr>
      <w:bookmarkStart w:id="433" w:name="sub_10038"/>
      <w:bookmarkEnd w:id="432"/>
      <w:r>
        <w:rPr>
          <w:vertAlign w:val="superscript"/>
        </w:rPr>
        <w:t>38</w:t>
      </w:r>
      <w:r>
        <w:t xml:space="preserve"> </w:t>
      </w:r>
      <w:hyperlink r:id="rId138" w:history="1">
        <w:r>
          <w:rPr>
            <w:rStyle w:val="a4"/>
          </w:rPr>
          <w:t>Статьи 44</w:t>
        </w:r>
      </w:hyperlink>
      <w:r>
        <w:t xml:space="preserve">, </w:t>
      </w:r>
      <w:hyperlink r:id="rId139" w:history="1">
        <w:r>
          <w:rPr>
            <w:rStyle w:val="a4"/>
          </w:rPr>
          <w:t>56</w:t>
        </w:r>
      </w:hyperlink>
      <w:r>
        <w:t xml:space="preserve">, </w:t>
      </w:r>
      <w:hyperlink r:id="rId140" w:history="1">
        <w:r>
          <w:rPr>
            <w:rStyle w:val="a4"/>
          </w:rPr>
          <w:t>58</w:t>
        </w:r>
      </w:hyperlink>
      <w:r>
        <w:t xml:space="preserve">, </w:t>
      </w:r>
      <w:hyperlink r:id="rId141" w:history="1">
        <w:r>
          <w:rPr>
            <w:rStyle w:val="a4"/>
          </w:rPr>
          <w:t>пункт 7 части 15 статьи 65</w:t>
        </w:r>
      </w:hyperlink>
      <w:r>
        <w:t xml:space="preserve"> Водного к</w:t>
      </w:r>
      <w:r>
        <w:t>одекса Российской Федерации (Собрание законодательства Российской Федерации, 2006, N 23, ст. 2381; 2018, N 32, ст. 5135).</w:t>
      </w:r>
    </w:p>
    <w:p w:rsidR="00000000" w:rsidRDefault="00BC5C22">
      <w:pPr>
        <w:pStyle w:val="ae"/>
      </w:pPr>
      <w:bookmarkStart w:id="434" w:name="sub_10039"/>
      <w:bookmarkEnd w:id="433"/>
      <w:r>
        <w:rPr>
          <w:vertAlign w:val="superscript"/>
        </w:rPr>
        <w:t>39</w:t>
      </w:r>
      <w:r>
        <w:t xml:space="preserve"> </w:t>
      </w:r>
      <w:hyperlink r:id="rId142" w:history="1">
        <w:r>
          <w:rPr>
            <w:rStyle w:val="a4"/>
          </w:rPr>
          <w:t>Пункт 4 статьи 18</w:t>
        </w:r>
      </w:hyperlink>
      <w:r>
        <w:t xml:space="preserve"> Федерального закона от 30.03</w:t>
      </w:r>
      <w:r>
        <w:t>.1999 N 52-ФЗ.</w:t>
      </w:r>
    </w:p>
    <w:p w:rsidR="00000000" w:rsidRDefault="00BC5C22">
      <w:pPr>
        <w:pStyle w:val="ae"/>
      </w:pPr>
      <w:bookmarkStart w:id="435" w:name="sub_10040"/>
      <w:bookmarkEnd w:id="434"/>
      <w:r>
        <w:rPr>
          <w:vertAlign w:val="superscript"/>
        </w:rPr>
        <w:t>40</w:t>
      </w:r>
      <w:r>
        <w:t xml:space="preserve"> </w:t>
      </w:r>
      <w:hyperlink r:id="rId143" w:history="1">
        <w:r>
          <w:rPr>
            <w:rStyle w:val="a4"/>
          </w:rPr>
          <w:t>Статья 11</w:t>
        </w:r>
      </w:hyperlink>
      <w:r>
        <w:t xml:space="preserve"> Федерального закона от 30.03.1999 N 52-ФЗ.</w:t>
      </w:r>
    </w:p>
    <w:p w:rsidR="00000000" w:rsidRDefault="00BC5C22">
      <w:pPr>
        <w:pStyle w:val="ae"/>
      </w:pPr>
      <w:bookmarkStart w:id="436" w:name="sub_10041"/>
      <w:bookmarkEnd w:id="435"/>
      <w:r>
        <w:rPr>
          <w:vertAlign w:val="superscript"/>
        </w:rPr>
        <w:t>41</w:t>
      </w:r>
      <w:r>
        <w:t xml:space="preserve"> </w:t>
      </w:r>
      <w:hyperlink r:id="rId144" w:history="1">
        <w:r>
          <w:rPr>
            <w:rStyle w:val="a4"/>
          </w:rPr>
          <w:t>Постановление</w:t>
        </w:r>
      </w:hyperlink>
      <w:r>
        <w:t xml:space="preserve"> Гла</w:t>
      </w:r>
      <w:r>
        <w:t>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w:t>
      </w:r>
      <w:r>
        <w:t>инюстом Российской Федерации 24.04.2002 N 3399).</w:t>
      </w:r>
    </w:p>
    <w:p w:rsidR="00000000" w:rsidRDefault="00BC5C22">
      <w:pPr>
        <w:pStyle w:val="ae"/>
      </w:pPr>
      <w:bookmarkStart w:id="437" w:name="sub_10042"/>
      <w:bookmarkEnd w:id="436"/>
      <w:r>
        <w:rPr>
          <w:vertAlign w:val="superscript"/>
        </w:rPr>
        <w:t>42</w:t>
      </w:r>
      <w:r>
        <w:t xml:space="preserve"> </w:t>
      </w:r>
      <w:hyperlink r:id="rId145" w:history="1">
        <w:r>
          <w:rPr>
            <w:rStyle w:val="a4"/>
          </w:rPr>
          <w:t>Пункт 3 статьи 18</w:t>
        </w:r>
      </w:hyperlink>
      <w:r>
        <w:t xml:space="preserve"> Федерального закона от 30.03.1999 N 52-ФЗ.</w:t>
      </w:r>
    </w:p>
    <w:p w:rsidR="00000000" w:rsidRDefault="00BC5C22">
      <w:pPr>
        <w:pStyle w:val="ae"/>
      </w:pPr>
      <w:bookmarkStart w:id="438" w:name="sub_10043"/>
      <w:bookmarkEnd w:id="437"/>
      <w:r>
        <w:rPr>
          <w:vertAlign w:val="superscript"/>
        </w:rPr>
        <w:t>43</w:t>
      </w:r>
      <w:r>
        <w:t xml:space="preserve"> </w:t>
      </w:r>
      <w:hyperlink r:id="rId146" w:history="1">
        <w:r>
          <w:rPr>
            <w:rStyle w:val="a4"/>
          </w:rPr>
          <w:t>Статьи 11</w:t>
        </w:r>
      </w:hyperlink>
      <w:r>
        <w:t xml:space="preserve">, </w:t>
      </w:r>
      <w:hyperlink r:id="rId147" w:history="1">
        <w:r>
          <w:rPr>
            <w:rStyle w:val="a4"/>
          </w:rPr>
          <w:t>29</w:t>
        </w:r>
      </w:hyperlink>
      <w:r>
        <w:t xml:space="preserve">, </w:t>
      </w:r>
      <w:hyperlink r:id="rId148" w:history="1">
        <w:r>
          <w:rPr>
            <w:rStyle w:val="a4"/>
          </w:rPr>
          <w:t>32</w:t>
        </w:r>
      </w:hyperlink>
      <w:r>
        <w:t xml:space="preserve"> и </w:t>
      </w:r>
      <w:hyperlink r:id="rId149" w:history="1">
        <w:r>
          <w:rPr>
            <w:rStyle w:val="a4"/>
          </w:rPr>
          <w:t>34</w:t>
        </w:r>
      </w:hyperlink>
      <w:r>
        <w:t xml:space="preserve"> Федерально</w:t>
      </w:r>
      <w:r>
        <w:t>го закона от 30.03.1999 N 52-ФЗ.</w:t>
      </w:r>
    </w:p>
    <w:p w:rsidR="00000000" w:rsidRDefault="00BC5C22">
      <w:pPr>
        <w:pStyle w:val="ae"/>
      </w:pPr>
      <w:bookmarkStart w:id="439" w:name="sub_10044"/>
      <w:bookmarkEnd w:id="438"/>
      <w:r>
        <w:rPr>
          <w:vertAlign w:val="superscript"/>
        </w:rPr>
        <w:t>44</w:t>
      </w:r>
      <w:r>
        <w:t xml:space="preserve"> </w:t>
      </w:r>
      <w:hyperlink r:id="rId150" w:history="1">
        <w:r>
          <w:rPr>
            <w:rStyle w:val="a4"/>
          </w:rPr>
          <w:t>Статьи 44</w:t>
        </w:r>
      </w:hyperlink>
      <w:r>
        <w:t xml:space="preserve">, </w:t>
      </w:r>
      <w:hyperlink r:id="rId151" w:history="1">
        <w:r>
          <w:rPr>
            <w:rStyle w:val="a4"/>
          </w:rPr>
          <w:t>56</w:t>
        </w:r>
      </w:hyperlink>
      <w:r>
        <w:t xml:space="preserve">, </w:t>
      </w:r>
      <w:hyperlink r:id="rId152" w:history="1">
        <w:r>
          <w:rPr>
            <w:rStyle w:val="a4"/>
          </w:rPr>
          <w:t>58</w:t>
        </w:r>
      </w:hyperlink>
      <w:r>
        <w:t xml:space="preserve">, </w:t>
      </w:r>
      <w:hyperlink r:id="rId153" w:history="1">
        <w:r>
          <w:rPr>
            <w:rStyle w:val="a4"/>
          </w:rPr>
          <w:t>пункт 7 части 15 статьи 65</w:t>
        </w:r>
      </w:hyperlink>
      <w:r>
        <w:t xml:space="preserve"> Водного кодекса Российской Федерации (Собрание законодательства Российской Федерации, 2006, N 23, ст. 2381; 2018, N 32, ст. 5135).</w:t>
      </w:r>
    </w:p>
    <w:p w:rsidR="00000000" w:rsidRDefault="00BC5C22">
      <w:pPr>
        <w:pStyle w:val="ae"/>
      </w:pPr>
      <w:bookmarkStart w:id="440" w:name="sub_10045"/>
      <w:bookmarkEnd w:id="439"/>
      <w:r>
        <w:rPr>
          <w:vertAlign w:val="superscript"/>
        </w:rPr>
        <w:t>45</w:t>
      </w:r>
      <w:r>
        <w:t xml:space="preserve"> </w:t>
      </w:r>
      <w:hyperlink r:id="rId154" w:history="1">
        <w:r>
          <w:rPr>
            <w:rStyle w:val="a4"/>
          </w:rPr>
          <w:t>Пункт 15 статьи 1</w:t>
        </w:r>
      </w:hyperlink>
      <w:r>
        <w:t xml:space="preserve"> Градостроительного кодекса Российской Федерации (Собрание законодательства Российской Федерации, 2005, N 1, ст. 16; 2021, N 1, ст. 44).</w:t>
      </w:r>
    </w:p>
    <w:p w:rsidR="00000000" w:rsidRDefault="00BC5C22">
      <w:pPr>
        <w:pStyle w:val="ae"/>
      </w:pPr>
      <w:bookmarkStart w:id="441" w:name="sub_10046"/>
      <w:bookmarkEnd w:id="440"/>
      <w:r>
        <w:rPr>
          <w:vertAlign w:val="superscript"/>
        </w:rPr>
        <w:t>46</w:t>
      </w:r>
      <w:r>
        <w:t xml:space="preserve"> </w:t>
      </w:r>
      <w:hyperlink r:id="rId155" w:history="1">
        <w:r>
          <w:rPr>
            <w:rStyle w:val="a4"/>
          </w:rPr>
          <w:t>Статья 1</w:t>
        </w:r>
      </w:hyperlink>
      <w:r>
        <w:t xml:space="preserve"> Федерального закона от 30.03.1999 N 52-ФЗ.</w:t>
      </w:r>
    </w:p>
    <w:p w:rsidR="00000000" w:rsidRDefault="00BC5C22">
      <w:pPr>
        <w:pStyle w:val="ae"/>
      </w:pPr>
      <w:bookmarkStart w:id="442" w:name="sub_10047"/>
      <w:bookmarkEnd w:id="441"/>
      <w:r>
        <w:rPr>
          <w:vertAlign w:val="superscript"/>
        </w:rPr>
        <w:t>47</w:t>
      </w:r>
      <w:r>
        <w:t xml:space="preserve"> </w:t>
      </w:r>
      <w:hyperlink r:id="rId156" w:history="1">
        <w:r>
          <w:rPr>
            <w:rStyle w:val="a4"/>
          </w:rPr>
          <w:t>Постановление</w:t>
        </w:r>
      </w:hyperlink>
      <w:r>
        <w:t xml:space="preserve"> Главного государственного санитарного врача Российс</w:t>
      </w:r>
      <w:r>
        <w:t xml:space="preserve">кой Федерации от 24.12.2020 N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w:t>
      </w:r>
      <w:r>
        <w:t>товаров, выполнение работ или оказание услуг" (зарегистрировано Минюстом России 30.12.2020, регистрационный N 61953).</w:t>
      </w:r>
    </w:p>
    <w:p w:rsidR="00000000" w:rsidRDefault="00BC5C22">
      <w:pPr>
        <w:pStyle w:val="ae"/>
      </w:pPr>
      <w:bookmarkStart w:id="443" w:name="sub_10048"/>
      <w:bookmarkEnd w:id="442"/>
      <w:r>
        <w:rPr>
          <w:vertAlign w:val="superscript"/>
        </w:rPr>
        <w:t>48</w:t>
      </w:r>
      <w:r>
        <w:t xml:space="preserve"> </w:t>
      </w:r>
      <w:hyperlink r:id="rId157" w:history="1">
        <w:r>
          <w:rPr>
            <w:rStyle w:val="a4"/>
          </w:rPr>
          <w:t>Статья 49</w:t>
        </w:r>
      </w:hyperlink>
      <w:r>
        <w:t xml:space="preserve"> Федерального закона от 21.11.2011 N </w:t>
      </w:r>
      <w:r>
        <w:t xml:space="preserve">323-ФЗ "Об основах охраны здоровья граждан Российской Федерации" (Собрание законодательства Российской Федерации, 2011, N 48, ст. 6724; 2013, N 48, ст. 6165; 2018, N 32, ст. 5116) и </w:t>
      </w:r>
      <w:hyperlink r:id="rId158" w:history="1">
        <w:r>
          <w:rPr>
            <w:rStyle w:val="a4"/>
          </w:rPr>
          <w:t>постановление</w:t>
        </w:r>
      </w:hyperlink>
      <w:r>
        <w:t xml:space="preserve"> Правительства Российской Федерации от 04.07.2012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w:t>
      </w:r>
      <w:r>
        <w:t>обрание законодательства Российской Федерации, 2012, N 28, ст. 3911).</w:t>
      </w:r>
    </w:p>
    <w:p w:rsidR="00000000" w:rsidRDefault="00BC5C22">
      <w:pPr>
        <w:pStyle w:val="ae"/>
      </w:pPr>
      <w:bookmarkStart w:id="444" w:name="sub_10049"/>
      <w:bookmarkEnd w:id="443"/>
      <w:r>
        <w:rPr>
          <w:vertAlign w:val="superscript"/>
        </w:rPr>
        <w:t>49</w:t>
      </w:r>
      <w:r>
        <w:t xml:space="preserve"> </w:t>
      </w:r>
      <w:hyperlink r:id="rId159" w:history="1">
        <w:r>
          <w:rPr>
            <w:rStyle w:val="a4"/>
          </w:rPr>
          <w:t>Статья 14</w:t>
        </w:r>
      </w:hyperlink>
      <w:r>
        <w:t xml:space="preserve"> Федерального закона от 11.07.2011 N 190-ФЗ "Об обращении с радиоактивными отходами и о вне</w:t>
      </w:r>
      <w:r>
        <w:t>сении изменений в отдельные законодательные акты Российской Федерации" (Собрание законодательства Российской Федерации, 2011, N 29, ст. 4281, 2020, N 50, ст. 8074).</w:t>
      </w:r>
    </w:p>
    <w:p w:rsidR="00000000" w:rsidRDefault="00BC5C22">
      <w:pPr>
        <w:pStyle w:val="ae"/>
      </w:pPr>
      <w:bookmarkStart w:id="445" w:name="sub_10050"/>
      <w:bookmarkEnd w:id="444"/>
      <w:r>
        <w:rPr>
          <w:vertAlign w:val="superscript"/>
        </w:rPr>
        <w:t>50</w:t>
      </w:r>
      <w:r>
        <w:t xml:space="preserve"> </w:t>
      </w:r>
      <w:hyperlink r:id="rId160" w:history="1">
        <w:r>
          <w:rPr>
            <w:rStyle w:val="a4"/>
          </w:rPr>
          <w:t>Статья </w:t>
        </w:r>
        <w:r>
          <w:rPr>
            <w:rStyle w:val="a4"/>
          </w:rPr>
          <w:t>4.1</w:t>
        </w:r>
      </w:hyperlink>
      <w:r>
        <w:t xml:space="preserve"> Федерального закона от 24.06.1998 N 89-ФЗ.</w:t>
      </w:r>
    </w:p>
    <w:p w:rsidR="00000000" w:rsidRDefault="00BC5C22">
      <w:pPr>
        <w:pStyle w:val="ae"/>
      </w:pPr>
      <w:bookmarkStart w:id="446" w:name="sub_10051"/>
      <w:bookmarkEnd w:id="445"/>
      <w:r>
        <w:rPr>
          <w:vertAlign w:val="superscript"/>
        </w:rPr>
        <w:t>51</w:t>
      </w:r>
      <w:r>
        <w:t xml:space="preserve"> </w:t>
      </w:r>
      <w:hyperlink r:id="rId161" w:history="1">
        <w:r>
          <w:rPr>
            <w:rStyle w:val="a4"/>
          </w:rPr>
          <w:t>Статья 12</w:t>
        </w:r>
      </w:hyperlink>
      <w:r>
        <w:t xml:space="preserve"> Федерального закона от 19.07.1997 N 109-ФЗ "О безопасном обращении с пестицидами и агрохимикатами".</w:t>
      </w:r>
    </w:p>
    <w:p w:rsidR="00000000" w:rsidRDefault="00BC5C22">
      <w:pPr>
        <w:pStyle w:val="ae"/>
      </w:pPr>
      <w:bookmarkStart w:id="447" w:name="sub_10052"/>
      <w:bookmarkEnd w:id="446"/>
      <w:r>
        <w:rPr>
          <w:vertAlign w:val="superscript"/>
        </w:rPr>
        <w:t>52</w:t>
      </w:r>
      <w:r>
        <w:t xml:space="preserve"> </w:t>
      </w:r>
      <w:hyperlink r:id="rId162" w:history="1">
        <w:r>
          <w:rPr>
            <w:rStyle w:val="a4"/>
          </w:rPr>
          <w:t>Пункт 2 статьи 12</w:t>
        </w:r>
      </w:hyperlink>
      <w:r>
        <w:t xml:space="preserve"> Федерального закона от 30.03.1999 N 52-ФЗ.</w:t>
      </w:r>
    </w:p>
    <w:p w:rsidR="00000000" w:rsidRDefault="00BC5C22">
      <w:pPr>
        <w:pStyle w:val="ae"/>
      </w:pPr>
      <w:bookmarkStart w:id="448" w:name="sub_10053"/>
      <w:bookmarkEnd w:id="447"/>
      <w:r>
        <w:rPr>
          <w:vertAlign w:val="superscript"/>
        </w:rPr>
        <w:t>53</w:t>
      </w:r>
      <w:r>
        <w:t xml:space="preserve"> </w:t>
      </w:r>
      <w:hyperlink r:id="rId163" w:history="1">
        <w:r>
          <w:rPr>
            <w:rStyle w:val="a4"/>
          </w:rPr>
          <w:t>Статья 11</w:t>
        </w:r>
      </w:hyperlink>
      <w:r>
        <w:t xml:space="preserve"> Федерального закона о</w:t>
      </w:r>
      <w:r>
        <w:t>т 30.03.1999 N 52-ФЗ.</w:t>
      </w:r>
    </w:p>
    <w:bookmarkEnd w:id="448"/>
    <w:p w:rsidR="00000000" w:rsidRDefault="00BC5C22">
      <w:pPr>
        <w:pStyle w:val="ab"/>
        <w:rPr>
          <w:sz w:val="22"/>
          <w:szCs w:val="22"/>
        </w:rPr>
      </w:pPr>
      <w:r>
        <w:rPr>
          <w:sz w:val="22"/>
          <w:szCs w:val="22"/>
        </w:rPr>
        <w:t>──────────────────────────────</w:t>
      </w:r>
    </w:p>
    <w:p w:rsidR="00000000" w:rsidRDefault="00BC5C22">
      <w:pPr>
        <w:ind w:firstLine="0"/>
        <w:jc w:val="left"/>
        <w:rPr>
          <w:rFonts w:ascii="Courier New" w:hAnsi="Courier New" w:cs="Courier New"/>
          <w:sz w:val="22"/>
          <w:szCs w:val="22"/>
        </w:rPr>
        <w:sectPr w:rsidR="00000000">
          <w:headerReference w:type="default" r:id="rId164"/>
          <w:footerReference w:type="default" r:id="rId165"/>
          <w:pgSz w:w="11900" w:h="16800"/>
          <w:pgMar w:top="1440" w:right="800" w:bottom="1440" w:left="800" w:header="720" w:footer="720" w:gutter="0"/>
          <w:cols w:space="720"/>
          <w:noEndnote/>
        </w:sectPr>
      </w:pPr>
    </w:p>
    <w:p w:rsidR="00000000" w:rsidRDefault="00BC5C22">
      <w:pPr>
        <w:ind w:firstLine="698"/>
        <w:jc w:val="right"/>
      </w:pPr>
      <w:bookmarkStart w:id="449" w:name="sub_110000"/>
      <w:r>
        <w:rPr>
          <w:rStyle w:val="a3"/>
        </w:rPr>
        <w:lastRenderedPageBreak/>
        <w:t>Приложение N 1</w:t>
      </w:r>
      <w:r>
        <w:rPr>
          <w:rStyle w:val="a3"/>
        </w:rPr>
        <w:br/>
        <w:t xml:space="preserve">к </w:t>
      </w:r>
      <w:hyperlink w:anchor="sub_1000" w:history="1">
        <w:r>
          <w:rPr>
            <w:rStyle w:val="a4"/>
          </w:rPr>
          <w:t>СП 2.1.3684-21</w:t>
        </w:r>
      </w:hyperlink>
    </w:p>
    <w:bookmarkEnd w:id="449"/>
    <w:p w:rsidR="00000000" w:rsidRDefault="00BC5C22"/>
    <w:p w:rsidR="00000000" w:rsidRDefault="00BC5C22">
      <w:pPr>
        <w:pStyle w:val="1"/>
      </w:pPr>
      <w:r>
        <w:t>Санитарно-противоэпидемические (профилактические) м</w:t>
      </w:r>
      <w:r>
        <w:t>ероприятия при эксплуатации контейнерных и специальных площадок</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4"/>
        <w:gridCol w:w="1421"/>
        <w:gridCol w:w="2726"/>
        <w:gridCol w:w="2731"/>
        <w:gridCol w:w="2870"/>
        <w:gridCol w:w="2159"/>
        <w:gridCol w:w="1611"/>
      </w:tblGrid>
      <w:tr w:rsidR="00000000">
        <w:tblPrEx>
          <w:tblCellMar>
            <w:top w:w="0" w:type="dxa"/>
            <w:bottom w:w="0" w:type="dxa"/>
          </w:tblCellMar>
        </w:tblPrEx>
        <w:tc>
          <w:tcPr>
            <w:tcW w:w="1584" w:type="dxa"/>
            <w:tcBorders>
              <w:top w:val="single" w:sz="4" w:space="0" w:color="auto"/>
              <w:bottom w:val="single" w:sz="4" w:space="0" w:color="auto"/>
              <w:right w:val="single" w:sz="4" w:space="0" w:color="auto"/>
            </w:tcBorders>
          </w:tcPr>
          <w:p w:rsidR="00000000" w:rsidRDefault="00BC5C22">
            <w:pPr>
              <w:pStyle w:val="aa"/>
              <w:jc w:val="center"/>
            </w:pPr>
            <w:r>
              <w:t>Расстояние от объектов нормирования</w:t>
            </w: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Количество контейнеров на площадке, в том числе для КГО</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Кратность промывки и дезинфекции контейнеров и контейнерной площадки</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Кратность вывоза отходов</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Кратность профилактических дератизационных работ</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Кратность профилактических дезинсекционных работ (летом)</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Навес над мусоросборниками (за исключением бункеров)</w:t>
            </w:r>
          </w:p>
        </w:tc>
      </w:tr>
      <w:tr w:rsidR="00000000">
        <w:tblPrEx>
          <w:tblCellMar>
            <w:top w:w="0" w:type="dxa"/>
            <w:bottom w:w="0" w:type="dxa"/>
          </w:tblCellMar>
        </w:tblPrEx>
        <w:tc>
          <w:tcPr>
            <w:tcW w:w="13491" w:type="dxa"/>
            <w:gridSpan w:val="6"/>
            <w:tcBorders>
              <w:top w:val="single" w:sz="4" w:space="0" w:color="auto"/>
              <w:bottom w:val="single" w:sz="4" w:space="0" w:color="auto"/>
              <w:right w:val="single" w:sz="4" w:space="0" w:color="auto"/>
            </w:tcBorders>
          </w:tcPr>
          <w:p w:rsidR="00000000" w:rsidRDefault="00BC5C22">
            <w:pPr>
              <w:pStyle w:val="aa"/>
              <w:jc w:val="center"/>
            </w:pPr>
            <w:r>
              <w:t>Контейнеры для ТКО</w:t>
            </w:r>
          </w:p>
        </w:tc>
        <w:tc>
          <w:tcPr>
            <w:tcW w:w="1611" w:type="dxa"/>
            <w:tcBorders>
              <w:top w:val="single" w:sz="4" w:space="0" w:color="auto"/>
              <w:left w:val="single" w:sz="4" w:space="0" w:color="auto"/>
              <w:bottom w:val="single" w:sz="4" w:space="0" w:color="auto"/>
            </w:tcBorders>
          </w:tcPr>
          <w:p w:rsidR="00000000" w:rsidRDefault="00BC5C22">
            <w:pPr>
              <w:pStyle w:val="aa"/>
            </w:pPr>
          </w:p>
        </w:tc>
      </w:tr>
      <w:tr w:rsidR="00000000">
        <w:tblPrEx>
          <w:tblCellMar>
            <w:top w:w="0" w:type="dxa"/>
            <w:bottom w:w="0" w:type="dxa"/>
          </w:tblCellMar>
        </w:tblPrEx>
        <w:tc>
          <w:tcPr>
            <w:tcW w:w="1584" w:type="dxa"/>
            <w:vMerge w:val="restart"/>
            <w:tcBorders>
              <w:top w:val="single" w:sz="4" w:space="0" w:color="auto"/>
              <w:bottom w:val="single" w:sz="4" w:space="0" w:color="auto"/>
              <w:right w:val="single" w:sz="4" w:space="0" w:color="auto"/>
            </w:tcBorders>
          </w:tcPr>
          <w:p w:rsidR="00000000" w:rsidRDefault="00BC5C22">
            <w:pPr>
              <w:pStyle w:val="aa"/>
              <w:jc w:val="center"/>
            </w:pPr>
            <w:r>
              <w:t>20 метров и более</w:t>
            </w: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до 5</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30 дней.</w:t>
            </w:r>
          </w:p>
          <w:p w:rsidR="00000000" w:rsidRDefault="00BC5C22">
            <w:pPr>
              <w:pStyle w:val="aa"/>
              <w:jc w:val="center"/>
            </w:pPr>
            <w:r>
              <w:t>При температуре плюс 5°С и выше - 1 раз в 10 дней</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 дня.</w:t>
            </w:r>
          </w:p>
          <w:p w:rsidR="00000000" w:rsidRDefault="00BC5C22">
            <w:pPr>
              <w:pStyle w:val="aa"/>
              <w:jc w:val="center"/>
            </w:pPr>
            <w:r>
              <w:t>При температуре плюс 5°С и выше - ежедневно</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 месяца.</w:t>
            </w:r>
          </w:p>
          <w:p w:rsidR="00000000" w:rsidRDefault="00BC5C22">
            <w:pPr>
              <w:pStyle w:val="aa"/>
              <w:jc w:val="center"/>
            </w:pPr>
            <w:r>
              <w:t>При температуре плюс 5°С и выше - ежемесячно</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 раза в месяц</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1584" w:type="dxa"/>
            <w:vMerge/>
            <w:tcBorders>
              <w:top w:val="single" w:sz="4" w:space="0" w:color="auto"/>
              <w:bottom w:val="single" w:sz="4" w:space="0" w:color="auto"/>
              <w:right w:val="single" w:sz="4" w:space="0" w:color="auto"/>
            </w:tcBorders>
          </w:tcPr>
          <w:p w:rsidR="00000000" w:rsidRDefault="00BC5C22">
            <w:pPr>
              <w:pStyle w:val="aa"/>
            </w:pP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5-10</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30 дней.</w:t>
            </w:r>
          </w:p>
          <w:p w:rsidR="00000000" w:rsidRDefault="00BC5C22">
            <w:pPr>
              <w:pStyle w:val="aa"/>
              <w:jc w:val="center"/>
            </w:pPr>
            <w:r>
              <w:t>При температуре плюс 5°С и выше - 1 раз в 10 дней</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 дня.</w:t>
            </w:r>
          </w:p>
          <w:p w:rsidR="00000000" w:rsidRDefault="00BC5C22">
            <w:pPr>
              <w:pStyle w:val="aa"/>
              <w:jc w:val="center"/>
            </w:pPr>
            <w:r>
              <w:t>При температуре плюс 5°С и выше - ежедневно</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 месяца.</w:t>
            </w:r>
          </w:p>
          <w:p w:rsidR="00000000" w:rsidRDefault="00BC5C22">
            <w:pPr>
              <w:pStyle w:val="aa"/>
              <w:jc w:val="center"/>
            </w:pPr>
            <w:r>
              <w:t>При тем</w:t>
            </w:r>
            <w:r>
              <w:t>пературе плюс 5°С и выше - ежемесячно</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 раза в месяц</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1584" w:type="dxa"/>
            <w:tcBorders>
              <w:top w:val="single" w:sz="4" w:space="0" w:color="auto"/>
              <w:bottom w:val="single" w:sz="4" w:space="0" w:color="auto"/>
              <w:right w:val="single" w:sz="4" w:space="0" w:color="auto"/>
            </w:tcBorders>
          </w:tcPr>
          <w:p w:rsidR="00000000" w:rsidRDefault="00BC5C22">
            <w:pPr>
              <w:pStyle w:val="aa"/>
              <w:jc w:val="center"/>
            </w:pPr>
            <w:r>
              <w:t>от 15 до 20 метров</w:t>
            </w: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до 5</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20 дней.</w:t>
            </w:r>
          </w:p>
          <w:p w:rsidR="00000000" w:rsidRDefault="00BC5C22">
            <w:pPr>
              <w:pStyle w:val="aa"/>
              <w:jc w:val="center"/>
            </w:pPr>
            <w:r>
              <w:t>При температуре плюс 5°С и выше - 1 раз в 5 дней</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 ежедневно.</w:t>
            </w:r>
          </w:p>
          <w:p w:rsidR="00000000" w:rsidRDefault="00BC5C22">
            <w:pPr>
              <w:pStyle w:val="aa"/>
              <w:jc w:val="center"/>
            </w:pPr>
            <w:r>
              <w:t>При температуре плюс 5°С и выше - ежедневно</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 ежемесячно.</w:t>
            </w:r>
          </w:p>
          <w:p w:rsidR="00000000" w:rsidRDefault="00BC5C22">
            <w:pPr>
              <w:pStyle w:val="aa"/>
              <w:jc w:val="center"/>
            </w:pPr>
            <w:r>
              <w:t>При температуре плюс 5°С и выше - ежемесячно</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еженедельно</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обязательно</w:t>
            </w:r>
          </w:p>
        </w:tc>
      </w:tr>
      <w:tr w:rsidR="00000000">
        <w:tblPrEx>
          <w:tblCellMar>
            <w:top w:w="0" w:type="dxa"/>
            <w:bottom w:w="0" w:type="dxa"/>
          </w:tblCellMar>
        </w:tblPrEx>
        <w:tc>
          <w:tcPr>
            <w:tcW w:w="13491" w:type="dxa"/>
            <w:gridSpan w:val="6"/>
            <w:tcBorders>
              <w:top w:val="single" w:sz="4" w:space="0" w:color="auto"/>
              <w:bottom w:val="single" w:sz="4" w:space="0" w:color="auto"/>
              <w:right w:val="single" w:sz="4" w:space="0" w:color="auto"/>
            </w:tcBorders>
          </w:tcPr>
          <w:p w:rsidR="00000000" w:rsidRDefault="00BC5C22">
            <w:pPr>
              <w:pStyle w:val="aa"/>
              <w:jc w:val="center"/>
            </w:pPr>
            <w:r>
              <w:t>Бункеры для крупногабаритных отходов</w:t>
            </w:r>
          </w:p>
        </w:tc>
        <w:tc>
          <w:tcPr>
            <w:tcW w:w="1611" w:type="dxa"/>
            <w:tcBorders>
              <w:top w:val="single" w:sz="4" w:space="0" w:color="auto"/>
              <w:left w:val="single" w:sz="4" w:space="0" w:color="auto"/>
              <w:bottom w:val="single" w:sz="4" w:space="0" w:color="auto"/>
            </w:tcBorders>
          </w:tcPr>
          <w:p w:rsidR="00000000" w:rsidRDefault="00BC5C22">
            <w:pPr>
              <w:pStyle w:val="aa"/>
            </w:pPr>
          </w:p>
        </w:tc>
      </w:tr>
      <w:tr w:rsidR="00000000">
        <w:tblPrEx>
          <w:tblCellMar>
            <w:top w:w="0" w:type="dxa"/>
            <w:bottom w:w="0" w:type="dxa"/>
          </w:tblCellMar>
        </w:tblPrEx>
        <w:tc>
          <w:tcPr>
            <w:tcW w:w="1584" w:type="dxa"/>
            <w:tcBorders>
              <w:top w:val="single" w:sz="4" w:space="0" w:color="auto"/>
              <w:bottom w:val="single" w:sz="4" w:space="0" w:color="auto"/>
              <w:right w:val="single" w:sz="4" w:space="0" w:color="auto"/>
            </w:tcBorders>
          </w:tcPr>
          <w:p w:rsidR="00000000" w:rsidRDefault="00BC5C22">
            <w:pPr>
              <w:pStyle w:val="aa"/>
              <w:jc w:val="center"/>
            </w:pPr>
            <w:r>
              <w:lastRenderedPageBreak/>
              <w:t>15 метров и более</w:t>
            </w: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30 дней.</w:t>
            </w:r>
          </w:p>
          <w:p w:rsidR="00000000" w:rsidRDefault="00BC5C22">
            <w:pPr>
              <w:pStyle w:val="aa"/>
              <w:jc w:val="center"/>
            </w:pPr>
            <w:r>
              <w:t>При температуре плюс 5°С и выше - 1 раз в 10 дней</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 не реже 1 раза в 10 дней.</w:t>
            </w:r>
          </w:p>
          <w:p w:rsidR="00000000" w:rsidRDefault="00BC5C22">
            <w:pPr>
              <w:pStyle w:val="aa"/>
              <w:jc w:val="center"/>
            </w:pPr>
            <w:r>
              <w:t>При температуре плюс 5°С и выше - не реже 1 раза в 7 дней</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w:t>
            </w:r>
            <w:r>
              <w:t xml:space="preserve"> в 3 месяца.</w:t>
            </w:r>
          </w:p>
          <w:p w:rsidR="00000000" w:rsidRDefault="00BC5C22">
            <w:pPr>
              <w:pStyle w:val="aa"/>
              <w:jc w:val="center"/>
            </w:pPr>
            <w:r>
              <w:t>При температуре плюс 5°С и выше - ежемесячно</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 раза в месяц</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15102" w:type="dxa"/>
            <w:gridSpan w:val="7"/>
            <w:tcBorders>
              <w:top w:val="single" w:sz="4" w:space="0" w:color="auto"/>
              <w:bottom w:val="single" w:sz="4" w:space="0" w:color="auto"/>
            </w:tcBorders>
          </w:tcPr>
          <w:p w:rsidR="00000000" w:rsidRDefault="00BC5C22">
            <w:pPr>
              <w:pStyle w:val="aa"/>
              <w:jc w:val="center"/>
            </w:pPr>
            <w:r>
              <w:t>Контейнеры для ТКО на территории зон рекреационного назначения (пляжей)</w:t>
            </w:r>
          </w:p>
        </w:tc>
      </w:tr>
      <w:tr w:rsidR="00000000">
        <w:tblPrEx>
          <w:tblCellMar>
            <w:top w:w="0" w:type="dxa"/>
            <w:bottom w:w="0" w:type="dxa"/>
          </w:tblCellMar>
        </w:tblPrEx>
        <w:tc>
          <w:tcPr>
            <w:tcW w:w="1584" w:type="dxa"/>
            <w:tcBorders>
              <w:top w:val="single" w:sz="4" w:space="0" w:color="auto"/>
              <w:bottom w:val="single" w:sz="4" w:space="0" w:color="auto"/>
              <w:right w:val="single" w:sz="4" w:space="0" w:color="auto"/>
            </w:tcBorders>
          </w:tcPr>
          <w:p w:rsidR="00000000" w:rsidRDefault="00BC5C22">
            <w:pPr>
              <w:pStyle w:val="aa"/>
              <w:jc w:val="center"/>
            </w:pPr>
            <w:r>
              <w:t>50 метров и более от уреза воды</w:t>
            </w:r>
          </w:p>
        </w:tc>
        <w:tc>
          <w:tcPr>
            <w:tcW w:w="142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До 5</w:t>
            </w:r>
          </w:p>
        </w:tc>
        <w:tc>
          <w:tcPr>
            <w:tcW w:w="272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 раз в 10 дней</w:t>
            </w:r>
          </w:p>
        </w:tc>
        <w:tc>
          <w:tcPr>
            <w:tcW w:w="273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Ежедневно</w:t>
            </w:r>
          </w:p>
        </w:tc>
        <w:tc>
          <w:tcPr>
            <w:tcW w:w="287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 температуре плюс 4°С и ниже -1 раз в 3 месяца.</w:t>
            </w:r>
          </w:p>
          <w:p w:rsidR="00000000" w:rsidRDefault="00BC5C22">
            <w:pPr>
              <w:pStyle w:val="aa"/>
              <w:jc w:val="center"/>
            </w:pPr>
            <w:r>
              <w:t>При температуре плюс 5°С и выше - ежемесячно</w:t>
            </w:r>
          </w:p>
        </w:tc>
        <w:tc>
          <w:tcPr>
            <w:tcW w:w="215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 раза в месяц</w:t>
            </w:r>
          </w:p>
        </w:tc>
        <w:tc>
          <w:tcPr>
            <w:tcW w:w="1611" w:type="dxa"/>
            <w:tcBorders>
              <w:top w:val="single" w:sz="4" w:space="0" w:color="auto"/>
              <w:left w:val="single" w:sz="4" w:space="0" w:color="auto"/>
              <w:bottom w:val="single" w:sz="4" w:space="0" w:color="auto"/>
            </w:tcBorders>
          </w:tcPr>
          <w:p w:rsidR="00000000" w:rsidRDefault="00BC5C22">
            <w:pPr>
              <w:pStyle w:val="aa"/>
              <w:jc w:val="center"/>
            </w:pPr>
            <w:r>
              <w:t>обязательно</w:t>
            </w:r>
          </w:p>
        </w:tc>
      </w:tr>
    </w:tbl>
    <w:p w:rsidR="00000000" w:rsidRDefault="00BC5C22"/>
    <w:p w:rsidR="00000000" w:rsidRDefault="00BC5C22">
      <w:pPr>
        <w:ind w:firstLine="0"/>
        <w:jc w:val="left"/>
        <w:sectPr w:rsidR="00000000">
          <w:headerReference w:type="default" r:id="rId166"/>
          <w:footerReference w:type="default" r:id="rId167"/>
          <w:pgSz w:w="16837" w:h="11905" w:orient="landscape"/>
          <w:pgMar w:top="1440" w:right="800" w:bottom="1440" w:left="800" w:header="720" w:footer="720" w:gutter="0"/>
          <w:cols w:space="720"/>
          <w:noEndnote/>
        </w:sectPr>
      </w:pPr>
    </w:p>
    <w:p w:rsidR="00000000" w:rsidRDefault="00BC5C22">
      <w:pPr>
        <w:ind w:firstLine="698"/>
        <w:jc w:val="right"/>
      </w:pPr>
      <w:bookmarkStart w:id="450" w:name="sub_12000"/>
      <w:r>
        <w:rPr>
          <w:rStyle w:val="a3"/>
        </w:rPr>
        <w:lastRenderedPageBreak/>
        <w:t>Приложение N 2</w:t>
      </w:r>
      <w:r>
        <w:rPr>
          <w:rStyle w:val="a3"/>
        </w:rPr>
        <w:br/>
        <w:t xml:space="preserve">к </w:t>
      </w:r>
      <w:hyperlink w:anchor="sub_1000" w:history="1">
        <w:r>
          <w:rPr>
            <w:rStyle w:val="a4"/>
          </w:rPr>
          <w:t>СП 2.1.3684-21</w:t>
        </w:r>
      </w:hyperlink>
    </w:p>
    <w:bookmarkEnd w:id="450"/>
    <w:p w:rsidR="00000000" w:rsidRDefault="00BC5C22"/>
    <w:p w:rsidR="00000000" w:rsidRDefault="00BC5C22">
      <w:pPr>
        <w:pStyle w:val="1"/>
      </w:pPr>
      <w:r>
        <w:t>Правила</w:t>
      </w:r>
      <w:r>
        <w:br/>
      </w:r>
      <w:r>
        <w:t>выбора установления контролируемых показателей питьевой воды при проведении лабораторных исследований качества питьевой воды в рамках производственного контроля</w:t>
      </w:r>
    </w:p>
    <w:p w:rsidR="00000000" w:rsidRDefault="00BC5C22"/>
    <w:p w:rsidR="00000000" w:rsidRDefault="00BC5C22">
      <w:bookmarkStart w:id="451" w:name="sub_120001"/>
      <w:r>
        <w:t>1. Выбор показателей химического состава питьевой воды, подлежащих постоянному произ</w:t>
      </w:r>
      <w:r>
        <w:t>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p w:rsidR="00000000" w:rsidRDefault="00BC5C22">
      <w:bookmarkStart w:id="452" w:name="sub_120002"/>
      <w:bookmarkEnd w:id="451"/>
      <w:r>
        <w:t>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w:t>
      </w:r>
      <w:r>
        <w:t>лнительной власти, осуществляющего федеральный санитарно-эпидемиологический надзор в два этапа.</w:t>
      </w:r>
    </w:p>
    <w:p w:rsidR="00000000" w:rsidRDefault="00BC5C22">
      <w:bookmarkStart w:id="453" w:name="sub_120003"/>
      <w:bookmarkEnd w:id="452"/>
      <w:r>
        <w:t>3. Хозяйствующие субъекты, осуществляющие эксплуатацию системы водоснабжения, являющиеся водопользователями, организуют проведение расширенн</w:t>
      </w:r>
      <w:r>
        <w:t>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p w:rsidR="00000000" w:rsidRDefault="00BC5C22">
      <w:bookmarkStart w:id="454" w:name="sub_120004"/>
      <w:bookmarkEnd w:id="453"/>
      <w:r>
        <w:t>4. Расширенные лабораторные исследования воды проводятс</w:t>
      </w:r>
      <w:r>
        <w:t>я в течение одного года с отбором проб в местах водозабора.</w:t>
      </w:r>
    </w:p>
    <w:p w:rsidR="00000000" w:rsidRDefault="00BC5C22">
      <w:bookmarkStart w:id="455" w:name="sub_120005"/>
      <w:bookmarkEnd w:id="454"/>
      <w:r>
        <w:t>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w:t>
      </w:r>
      <w:r>
        <w:t>ие года, принимается:</w:t>
      </w:r>
    </w:p>
    <w:bookmarkEnd w:id="455"/>
    <w:p w:rsidR="00000000" w:rsidRDefault="00BC5C22">
      <w:r>
        <w:t>для подземных источников - 4 пробы в год, отбираемых в каждый сезон (весенний, летний, осенний, зимний);</w:t>
      </w:r>
    </w:p>
    <w:p w:rsidR="00000000" w:rsidRDefault="00BC5C22">
      <w:r>
        <w:t>для поверхностных источников - 12 проб в год, отбираемых ежемесячно.</w:t>
      </w:r>
    </w:p>
    <w:p w:rsidR="00000000" w:rsidRDefault="00BC5C22">
      <w:bookmarkStart w:id="456" w:name="sub_120006"/>
      <w:r>
        <w:t>6. При необходимости получения дополните</w:t>
      </w:r>
      <w:r>
        <w:t>льной информации о химическом составе воды и динамике концентраций, присутствующих в ней веществ, количество исследуемых проб воды и их периодичность могут быть увеличены.</w:t>
      </w:r>
    </w:p>
    <w:p w:rsidR="00000000" w:rsidRDefault="00BC5C22">
      <w:bookmarkStart w:id="457" w:name="sub_120007"/>
      <w:bookmarkEnd w:id="456"/>
      <w:r>
        <w:t>7. При проведении расширенных исследований применяются универсал</w:t>
      </w:r>
      <w:r>
        <w:t>ьные физико-химические методы исследования водных сред, позволяющие получить дополнительную информацию о химическом составе воды.</w:t>
      </w:r>
    </w:p>
    <w:p w:rsidR="00000000" w:rsidRDefault="00BC5C22">
      <w:bookmarkStart w:id="458" w:name="sub_120008"/>
      <w:bookmarkEnd w:id="457"/>
      <w:r>
        <w:t>8. В перечень контролируемых показателей из базы данных расширенных исследований должны быть включены:</w:t>
      </w:r>
    </w:p>
    <w:bookmarkEnd w:id="458"/>
    <w:p w:rsidR="00000000" w:rsidRDefault="00BC5C22">
      <w:r>
        <w:t>вещества 1 и 2 класса опасности, концентрации которых в воде источника водоснабжения составляют 0,1 и более долей от ПДК;</w:t>
      </w:r>
    </w:p>
    <w:p w:rsidR="00000000" w:rsidRDefault="00BC5C22">
      <w:r>
        <w:t>вещества 3 и 4 классов опасности, нормируемые по санитарно-токсикологическому признаку вредности, концентрации которых в воде и</w:t>
      </w:r>
      <w:r>
        <w:t>сточника водоснабжения составляют 0,5 и более долей от ПДК.</w:t>
      </w:r>
    </w:p>
    <w:p w:rsidR="00000000" w:rsidRDefault="00BC5C22"/>
    <w:p w:rsidR="00000000" w:rsidRDefault="00BC5C22">
      <w:pPr>
        <w:ind w:firstLine="698"/>
        <w:jc w:val="right"/>
      </w:pPr>
      <w:bookmarkStart w:id="459" w:name="sub_13000"/>
      <w:r>
        <w:rPr>
          <w:rStyle w:val="a3"/>
        </w:rPr>
        <w:t>Приложение N 3</w:t>
      </w:r>
      <w:r>
        <w:rPr>
          <w:rStyle w:val="a3"/>
        </w:rPr>
        <w:br/>
        <w:t xml:space="preserve">к </w:t>
      </w:r>
      <w:hyperlink w:anchor="sub_1000" w:history="1">
        <w:r>
          <w:rPr>
            <w:rStyle w:val="a4"/>
          </w:rPr>
          <w:t>СП 2.1.3684-21</w:t>
        </w:r>
      </w:hyperlink>
    </w:p>
    <w:bookmarkEnd w:id="459"/>
    <w:p w:rsidR="00000000" w:rsidRDefault="00BC5C22"/>
    <w:p w:rsidR="00000000" w:rsidRDefault="00BC5C22">
      <w:pPr>
        <w:pStyle w:val="1"/>
      </w:pPr>
      <w:r>
        <w:t>Правила</w:t>
      </w:r>
      <w:r>
        <w:br/>
      </w:r>
      <w:r>
        <w:t>выбора контролируемых показателей горячей воды при проведении лабораторных исследований горячей воды открытых систем горячего водоснабжения в рамках производственного контроля</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4"/>
        <w:gridCol w:w="5946"/>
      </w:tblGrid>
      <w:tr w:rsidR="00000000">
        <w:tblPrEx>
          <w:tblCellMar>
            <w:top w:w="0" w:type="dxa"/>
            <w:bottom w:w="0" w:type="dxa"/>
          </w:tblCellMar>
        </w:tblPrEx>
        <w:tc>
          <w:tcPr>
            <w:tcW w:w="4114" w:type="dxa"/>
            <w:tcBorders>
              <w:top w:val="single" w:sz="4" w:space="0" w:color="auto"/>
              <w:bottom w:val="single" w:sz="4" w:space="0" w:color="auto"/>
              <w:right w:val="single" w:sz="4" w:space="0" w:color="auto"/>
            </w:tcBorders>
          </w:tcPr>
          <w:p w:rsidR="00000000" w:rsidRDefault="00BC5C22">
            <w:pPr>
              <w:pStyle w:val="aa"/>
              <w:jc w:val="center"/>
            </w:pPr>
            <w:r>
              <w:t>Химический класс продукта (реагента)</w:t>
            </w:r>
          </w:p>
        </w:tc>
        <w:tc>
          <w:tcPr>
            <w:tcW w:w="5946" w:type="dxa"/>
            <w:tcBorders>
              <w:top w:val="single" w:sz="4" w:space="0" w:color="auto"/>
              <w:left w:val="single" w:sz="4" w:space="0" w:color="auto"/>
              <w:bottom w:val="single" w:sz="4" w:space="0" w:color="auto"/>
            </w:tcBorders>
          </w:tcPr>
          <w:p w:rsidR="00000000" w:rsidRDefault="00BC5C22">
            <w:pPr>
              <w:pStyle w:val="aa"/>
              <w:jc w:val="center"/>
            </w:pPr>
            <w:r>
              <w:t>Контролируемые показатели</w:t>
            </w:r>
          </w:p>
        </w:tc>
      </w:tr>
      <w:tr w:rsidR="00000000">
        <w:tblPrEx>
          <w:tblCellMar>
            <w:top w:w="0" w:type="dxa"/>
            <w:bottom w:w="0" w:type="dxa"/>
          </w:tblCellMar>
        </w:tblPrEx>
        <w:tc>
          <w:tcPr>
            <w:tcW w:w="4114" w:type="dxa"/>
            <w:vMerge w:val="restart"/>
            <w:tcBorders>
              <w:top w:val="single" w:sz="4" w:space="0" w:color="auto"/>
              <w:bottom w:val="single" w:sz="4" w:space="0" w:color="auto"/>
              <w:right w:val="single" w:sz="4" w:space="0" w:color="auto"/>
            </w:tcBorders>
          </w:tcPr>
          <w:p w:rsidR="00000000" w:rsidRDefault="00BC5C22">
            <w:pPr>
              <w:pStyle w:val="aa"/>
              <w:jc w:val="center"/>
            </w:pPr>
            <w:r>
              <w:t>1. Реагенты на основе алкиламинофосфоновых кислот</w:t>
            </w:r>
          </w:p>
        </w:tc>
        <w:tc>
          <w:tcPr>
            <w:tcW w:w="5946" w:type="dxa"/>
            <w:tcBorders>
              <w:top w:val="single" w:sz="4" w:space="0" w:color="auto"/>
              <w:left w:val="single" w:sz="4" w:space="0" w:color="auto"/>
              <w:bottom w:val="single" w:sz="4" w:space="0" w:color="auto"/>
            </w:tcBorders>
          </w:tcPr>
          <w:p w:rsidR="00000000" w:rsidRDefault="00BC5C22">
            <w:pPr>
              <w:pStyle w:val="ad"/>
            </w:pPr>
            <w:r>
              <w:t>Запах</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Привкус</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Цветность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Мутность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Водородный показатель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Окисляемость перманганатная</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Алюминий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Железо</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Кадмий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Кобальт</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Медь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Никель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Ртуть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Свинец</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Формальдегид</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Хром общий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Цинк</w:t>
            </w:r>
          </w:p>
        </w:tc>
      </w:tr>
      <w:tr w:rsidR="00000000">
        <w:tblPrEx>
          <w:tblCellMar>
            <w:top w:w="0" w:type="dxa"/>
            <w:bottom w:w="0" w:type="dxa"/>
          </w:tblCellMar>
        </w:tblPrEx>
        <w:tc>
          <w:tcPr>
            <w:tcW w:w="4114" w:type="dxa"/>
            <w:vMerge w:val="restart"/>
            <w:tcBorders>
              <w:top w:val="single" w:sz="4" w:space="0" w:color="auto"/>
              <w:bottom w:val="single" w:sz="4" w:space="0" w:color="auto"/>
              <w:right w:val="single" w:sz="4" w:space="0" w:color="auto"/>
            </w:tcBorders>
          </w:tcPr>
          <w:p w:rsidR="00000000" w:rsidRDefault="00BC5C22">
            <w:pPr>
              <w:pStyle w:val="aa"/>
              <w:jc w:val="center"/>
            </w:pPr>
            <w:r>
              <w:t>2. Реагенты на основе оксиэтилидендифосфоновой кислоты (ОЭДФК)</w:t>
            </w:r>
          </w:p>
        </w:tc>
        <w:tc>
          <w:tcPr>
            <w:tcW w:w="5946" w:type="dxa"/>
            <w:tcBorders>
              <w:top w:val="single" w:sz="4" w:space="0" w:color="auto"/>
              <w:left w:val="single" w:sz="4" w:space="0" w:color="auto"/>
              <w:bottom w:val="single" w:sz="4" w:space="0" w:color="auto"/>
            </w:tcBorders>
          </w:tcPr>
          <w:p w:rsidR="00000000" w:rsidRDefault="00BC5C22">
            <w:pPr>
              <w:pStyle w:val="ad"/>
            </w:pPr>
            <w:r>
              <w:t>Запах</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Привкус</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Цветность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Мутность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Водородный показатель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Окисляемость перманганатная</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Алюминий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Железо</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Кадмий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Кобальт</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Марганец</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Медь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Никель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Ртуть</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Свинец</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Хром общий</w:t>
            </w:r>
          </w:p>
        </w:tc>
      </w:tr>
      <w:tr w:rsidR="00000000">
        <w:tblPrEx>
          <w:tblCellMar>
            <w:top w:w="0" w:type="dxa"/>
            <w:bottom w:w="0" w:type="dxa"/>
          </w:tblCellMar>
        </w:tblPrEx>
        <w:tc>
          <w:tcPr>
            <w:tcW w:w="4114" w:type="dxa"/>
            <w:vMerge/>
            <w:tcBorders>
              <w:top w:val="single" w:sz="4" w:space="0" w:color="auto"/>
              <w:bottom w:val="single" w:sz="4" w:space="0" w:color="auto"/>
              <w:right w:val="single" w:sz="4" w:space="0" w:color="auto"/>
            </w:tcBorders>
          </w:tcPr>
          <w:p w:rsidR="00000000" w:rsidRDefault="00BC5C22">
            <w:pPr>
              <w:pStyle w:val="aa"/>
            </w:pPr>
          </w:p>
        </w:tc>
        <w:tc>
          <w:tcPr>
            <w:tcW w:w="5946" w:type="dxa"/>
            <w:tcBorders>
              <w:top w:val="single" w:sz="4" w:space="0" w:color="auto"/>
              <w:left w:val="single" w:sz="4" w:space="0" w:color="auto"/>
              <w:bottom w:val="single" w:sz="4" w:space="0" w:color="auto"/>
            </w:tcBorders>
          </w:tcPr>
          <w:p w:rsidR="00000000" w:rsidRDefault="00BC5C22">
            <w:pPr>
              <w:pStyle w:val="ad"/>
            </w:pPr>
            <w:r>
              <w:t>Цинк</w:t>
            </w:r>
          </w:p>
        </w:tc>
      </w:tr>
    </w:tbl>
    <w:p w:rsidR="00000000" w:rsidRDefault="00BC5C22"/>
    <w:p w:rsidR="00000000" w:rsidRDefault="00BC5C22">
      <w:pPr>
        <w:ind w:firstLine="698"/>
        <w:jc w:val="right"/>
      </w:pPr>
      <w:bookmarkStart w:id="460" w:name="sub_14000"/>
      <w:r>
        <w:rPr>
          <w:rStyle w:val="a3"/>
        </w:rPr>
        <w:t>Приложение N 4</w:t>
      </w:r>
      <w:r>
        <w:rPr>
          <w:rStyle w:val="a3"/>
        </w:rPr>
        <w:br/>
        <w:t xml:space="preserve">к </w:t>
      </w:r>
      <w:hyperlink w:anchor="sub_1000" w:history="1">
        <w:r>
          <w:rPr>
            <w:rStyle w:val="a4"/>
          </w:rPr>
          <w:t>СП 2.1.3684-21</w:t>
        </w:r>
      </w:hyperlink>
    </w:p>
    <w:bookmarkEnd w:id="460"/>
    <w:p w:rsidR="00000000" w:rsidRDefault="00BC5C22"/>
    <w:p w:rsidR="00000000" w:rsidRDefault="00BC5C22">
      <w:pPr>
        <w:pStyle w:val="1"/>
      </w:pPr>
      <w:r>
        <w:t>Правила</w:t>
      </w:r>
      <w:r>
        <w:br/>
        <w:t>выбора периодичности и количества проб питьевой воды при проведении лабораторных исследований качества питьевой воды в рамках производственного контроля</w:t>
      </w:r>
    </w:p>
    <w:p w:rsidR="00000000" w:rsidRDefault="00BC5C22"/>
    <w:p w:rsidR="00000000" w:rsidRDefault="00BC5C22">
      <w:bookmarkStart w:id="461" w:name="sub_14001"/>
      <w:r>
        <w:t>1</w:t>
      </w:r>
      <w:r>
        <w:t xml:space="preserve">.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должны постоянно контролировать </w:t>
      </w:r>
      <w:r>
        <w:lastRenderedPageBreak/>
        <w:t>ка</w:t>
      </w:r>
      <w:r>
        <w:t>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p w:rsidR="00000000" w:rsidRDefault="00BC5C22">
      <w:bookmarkStart w:id="462" w:name="sub_14002"/>
      <w:bookmarkEnd w:id="461"/>
      <w:r>
        <w:t xml:space="preserve">2. Количество и периодичность отбора </w:t>
      </w:r>
      <w:r>
        <w:t xml:space="preserve">проб воды для лабораторных исследований в местах водозабора устанавливаются с учетом </w:t>
      </w:r>
      <w:hyperlink w:anchor="sub_14010" w:history="1">
        <w:r>
          <w:rPr>
            <w:rStyle w:val="a4"/>
          </w:rPr>
          <w:t>таблицы 1</w:t>
        </w:r>
      </w:hyperlink>
      <w:r>
        <w:t>.</w:t>
      </w:r>
    </w:p>
    <w:bookmarkEnd w:id="462"/>
    <w:p w:rsidR="00000000" w:rsidRDefault="00BC5C22"/>
    <w:p w:rsidR="00000000" w:rsidRDefault="00BC5C22">
      <w:pPr>
        <w:ind w:firstLine="698"/>
        <w:jc w:val="right"/>
      </w:pPr>
      <w:bookmarkStart w:id="463" w:name="sub_14010"/>
      <w:r>
        <w:rPr>
          <w:rStyle w:val="a3"/>
        </w:rPr>
        <w:t>Таблица 1</w:t>
      </w:r>
    </w:p>
    <w:bookmarkEnd w:id="463"/>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2"/>
        <w:gridCol w:w="3176"/>
        <w:gridCol w:w="3332"/>
      </w:tblGrid>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Виды показателей</w:t>
            </w:r>
          </w:p>
        </w:tc>
        <w:tc>
          <w:tcPr>
            <w:tcW w:w="6508" w:type="dxa"/>
            <w:gridSpan w:val="2"/>
            <w:tcBorders>
              <w:top w:val="single" w:sz="4" w:space="0" w:color="auto"/>
              <w:left w:val="single" w:sz="4" w:space="0" w:color="auto"/>
              <w:bottom w:val="single" w:sz="4" w:space="0" w:color="auto"/>
            </w:tcBorders>
          </w:tcPr>
          <w:p w:rsidR="00000000" w:rsidRDefault="00BC5C22">
            <w:pPr>
              <w:pStyle w:val="aa"/>
              <w:jc w:val="center"/>
            </w:pPr>
            <w:r>
              <w:t>Количество проб в течение одного года, не менее:</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pP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для подземных источников:</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для поверхностных источников:</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Микробиологические</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 (по сезонам года)</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12 (ежемесячно)</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Паразитологические</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не проводятся</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12 (ежемесячно)</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Органолептические</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 (по сезонам года)</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12 (ежемесячно)</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Обобщенные показатели</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 (по сезонам года)</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12 (ежемесячно)</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Неорганические и органические вещества</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4 (по сезонам года)</w:t>
            </w:r>
          </w:p>
        </w:tc>
      </w:tr>
      <w:tr w:rsidR="00000000">
        <w:tblPrEx>
          <w:tblCellMar>
            <w:top w:w="0" w:type="dxa"/>
            <w:bottom w:w="0" w:type="dxa"/>
          </w:tblCellMar>
        </w:tblPrEx>
        <w:tc>
          <w:tcPr>
            <w:tcW w:w="3562" w:type="dxa"/>
            <w:tcBorders>
              <w:top w:val="single" w:sz="4" w:space="0" w:color="auto"/>
              <w:bottom w:val="single" w:sz="4" w:space="0" w:color="auto"/>
              <w:right w:val="single" w:sz="4" w:space="0" w:color="auto"/>
            </w:tcBorders>
          </w:tcPr>
          <w:p w:rsidR="00000000" w:rsidRDefault="00BC5C22">
            <w:pPr>
              <w:pStyle w:val="aa"/>
              <w:jc w:val="center"/>
            </w:pPr>
            <w:r>
              <w:t>Радиологические</w:t>
            </w:r>
          </w:p>
        </w:tc>
        <w:tc>
          <w:tcPr>
            <w:tcW w:w="3176"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3332" w:type="dxa"/>
            <w:tcBorders>
              <w:top w:val="single" w:sz="4" w:space="0" w:color="auto"/>
              <w:left w:val="single" w:sz="4" w:space="0" w:color="auto"/>
              <w:bottom w:val="single" w:sz="4" w:space="0" w:color="auto"/>
            </w:tcBorders>
          </w:tcPr>
          <w:p w:rsidR="00000000" w:rsidRDefault="00BC5C22">
            <w:pPr>
              <w:pStyle w:val="aa"/>
              <w:jc w:val="center"/>
            </w:pPr>
            <w:r>
              <w:t>1</w:t>
            </w:r>
          </w:p>
        </w:tc>
      </w:tr>
    </w:tbl>
    <w:p w:rsidR="00000000" w:rsidRDefault="00BC5C22"/>
    <w:p w:rsidR="00000000" w:rsidRDefault="00BC5C22">
      <w:bookmarkStart w:id="464" w:name="sub_14003"/>
      <w:r>
        <w:t xml:space="preserve">3. Виды определяемых показателей и количество исследуемых проб питьевой воды перед ее поступлением в распределительную сеть устанавливаются с учетом </w:t>
      </w:r>
      <w:hyperlink w:anchor="sub_14020" w:history="1">
        <w:r>
          <w:rPr>
            <w:rStyle w:val="a4"/>
          </w:rPr>
          <w:t>таблицы 2</w:t>
        </w:r>
      </w:hyperlink>
      <w:r>
        <w:t>.</w:t>
      </w:r>
    </w:p>
    <w:bookmarkEnd w:id="464"/>
    <w:p w:rsidR="00000000" w:rsidRDefault="00BC5C22"/>
    <w:p w:rsidR="00000000" w:rsidRDefault="00BC5C22">
      <w:pPr>
        <w:ind w:firstLine="698"/>
        <w:jc w:val="right"/>
      </w:pPr>
      <w:bookmarkStart w:id="465" w:name="sub_14020"/>
      <w:r>
        <w:rPr>
          <w:rStyle w:val="a3"/>
        </w:rPr>
        <w:t>Таблица 2</w:t>
      </w:r>
    </w:p>
    <w:bookmarkEnd w:id="465"/>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1230"/>
        <w:gridCol w:w="1133"/>
        <w:gridCol w:w="1272"/>
        <w:gridCol w:w="1243"/>
        <w:gridCol w:w="2635"/>
      </w:tblGrid>
      <w:tr w:rsidR="00000000">
        <w:tblPrEx>
          <w:tblCellMar>
            <w:top w:w="0" w:type="dxa"/>
            <w:bottom w:w="0" w:type="dxa"/>
          </w:tblCellMar>
        </w:tblPrEx>
        <w:tc>
          <w:tcPr>
            <w:tcW w:w="2552" w:type="dxa"/>
            <w:vMerge w:val="restart"/>
            <w:tcBorders>
              <w:top w:val="single" w:sz="4" w:space="0" w:color="auto"/>
              <w:bottom w:val="single" w:sz="4" w:space="0" w:color="auto"/>
              <w:right w:val="single" w:sz="4" w:space="0" w:color="auto"/>
            </w:tcBorders>
          </w:tcPr>
          <w:p w:rsidR="00000000" w:rsidRDefault="00BC5C22">
            <w:pPr>
              <w:pStyle w:val="aa"/>
              <w:jc w:val="center"/>
            </w:pPr>
            <w:r>
              <w:t>Виды показателей</w:t>
            </w:r>
          </w:p>
        </w:tc>
        <w:tc>
          <w:tcPr>
            <w:tcW w:w="7513" w:type="dxa"/>
            <w:gridSpan w:val="5"/>
            <w:tcBorders>
              <w:top w:val="single" w:sz="4" w:space="0" w:color="auto"/>
              <w:left w:val="single" w:sz="4" w:space="0" w:color="auto"/>
              <w:bottom w:val="single" w:sz="4" w:space="0" w:color="auto"/>
            </w:tcBorders>
          </w:tcPr>
          <w:p w:rsidR="00000000" w:rsidRDefault="00BC5C22">
            <w:pPr>
              <w:pStyle w:val="aa"/>
              <w:jc w:val="center"/>
            </w:pPr>
            <w:r>
              <w:t>Количество проб в течение одного года, не менее:</w:t>
            </w:r>
          </w:p>
        </w:tc>
      </w:tr>
      <w:tr w:rsidR="00000000">
        <w:tblPrEx>
          <w:tblCellMar>
            <w:top w:w="0" w:type="dxa"/>
            <w:bottom w:w="0" w:type="dxa"/>
          </w:tblCellMar>
        </w:tblPrEx>
        <w:tc>
          <w:tcPr>
            <w:tcW w:w="2552" w:type="dxa"/>
            <w:vMerge/>
            <w:tcBorders>
              <w:top w:val="single" w:sz="4" w:space="0" w:color="auto"/>
              <w:bottom w:val="single" w:sz="4" w:space="0" w:color="auto"/>
              <w:right w:val="single" w:sz="4" w:space="0" w:color="auto"/>
            </w:tcBorders>
          </w:tcPr>
          <w:p w:rsidR="00000000" w:rsidRDefault="00BC5C22">
            <w:pPr>
              <w:pStyle w:val="aa"/>
            </w:pPr>
          </w:p>
        </w:tc>
        <w:tc>
          <w:tcPr>
            <w:tcW w:w="3635" w:type="dxa"/>
            <w:gridSpan w:val="3"/>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Для подземных источников:</w:t>
            </w:r>
          </w:p>
        </w:tc>
        <w:tc>
          <w:tcPr>
            <w:tcW w:w="3878" w:type="dxa"/>
            <w:gridSpan w:val="2"/>
            <w:tcBorders>
              <w:top w:val="single" w:sz="4" w:space="0" w:color="auto"/>
              <w:left w:val="single" w:sz="4" w:space="0" w:color="auto"/>
              <w:bottom w:val="single" w:sz="4" w:space="0" w:color="auto"/>
            </w:tcBorders>
          </w:tcPr>
          <w:p w:rsidR="00000000" w:rsidRDefault="00BC5C22">
            <w:pPr>
              <w:pStyle w:val="aa"/>
              <w:jc w:val="center"/>
            </w:pPr>
            <w:r>
              <w:t>Для поверхностных источников:</w:t>
            </w:r>
          </w:p>
        </w:tc>
      </w:tr>
      <w:tr w:rsidR="00000000">
        <w:tblPrEx>
          <w:tblCellMar>
            <w:top w:w="0" w:type="dxa"/>
            <w:bottom w:w="0" w:type="dxa"/>
          </w:tblCellMar>
        </w:tblPrEx>
        <w:tc>
          <w:tcPr>
            <w:tcW w:w="2552" w:type="dxa"/>
            <w:vMerge/>
            <w:tcBorders>
              <w:top w:val="single" w:sz="4" w:space="0" w:color="auto"/>
              <w:bottom w:val="single" w:sz="4" w:space="0" w:color="auto"/>
              <w:right w:val="single" w:sz="4" w:space="0" w:color="auto"/>
            </w:tcBorders>
          </w:tcPr>
          <w:p w:rsidR="00000000" w:rsidRDefault="00BC5C22">
            <w:pPr>
              <w:pStyle w:val="aa"/>
            </w:pPr>
          </w:p>
        </w:tc>
        <w:tc>
          <w:tcPr>
            <w:tcW w:w="7513" w:type="dxa"/>
            <w:gridSpan w:val="5"/>
            <w:tcBorders>
              <w:top w:val="single" w:sz="4" w:space="0" w:color="auto"/>
              <w:left w:val="single" w:sz="4" w:space="0" w:color="auto"/>
              <w:bottom w:val="single" w:sz="4" w:space="0" w:color="auto"/>
            </w:tcBorders>
          </w:tcPr>
          <w:p w:rsidR="00000000" w:rsidRDefault="00BC5C22">
            <w:pPr>
              <w:pStyle w:val="aa"/>
              <w:jc w:val="center"/>
            </w:pPr>
            <w:r>
              <w:t>Численность населения, обеспечиваемого водой из данной системы водоснабжения, тысяч человек</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pP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до 20</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20-100</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свыше 100</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до 100</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свыше 100</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Микробиологические</w:t>
            </w: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50</w:t>
            </w:r>
            <w:r>
              <w:rPr>
                <w:vertAlign w:val="superscript"/>
              </w:rPr>
              <w:t> 1</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150</w:t>
            </w:r>
            <w:r>
              <w:rPr>
                <w:vertAlign w:val="superscript"/>
              </w:rPr>
              <w:t> 2</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365</w:t>
            </w:r>
            <w:r>
              <w:rPr>
                <w:vertAlign w:val="superscript"/>
              </w:rPr>
              <w:t> 3</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365</w:t>
            </w:r>
            <w:r>
              <w:rPr>
                <w:vertAlign w:val="superscript"/>
              </w:rPr>
              <w:t> 3</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365</w:t>
            </w:r>
            <w:r>
              <w:rPr>
                <w:vertAlign w:val="superscript"/>
              </w:rPr>
              <w:t> 3</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Паразитологические</w:t>
            </w:r>
          </w:p>
        </w:tc>
        <w:tc>
          <w:tcPr>
            <w:tcW w:w="3635" w:type="dxa"/>
            <w:gridSpan w:val="3"/>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не проводятся</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12</w:t>
            </w:r>
            <w:r>
              <w:rPr>
                <w:vertAlign w:val="superscript"/>
              </w:rPr>
              <w:t> 4</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12</w:t>
            </w:r>
            <w:r>
              <w:rPr>
                <w:vertAlign w:val="superscript"/>
              </w:rPr>
              <w:t> 4</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Органолептические</w:t>
            </w: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50</w:t>
            </w:r>
            <w:r>
              <w:rPr>
                <w:vertAlign w:val="superscript"/>
              </w:rPr>
              <w:t> 1</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150</w:t>
            </w:r>
            <w:r>
              <w:rPr>
                <w:vertAlign w:val="superscript"/>
              </w:rPr>
              <w:t> 2</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365</w:t>
            </w:r>
            <w:r>
              <w:rPr>
                <w:vertAlign w:val="superscript"/>
              </w:rPr>
              <w:t> 3</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365</w:t>
            </w:r>
            <w:r>
              <w:rPr>
                <w:vertAlign w:val="superscript"/>
              </w:rPr>
              <w:t> 3</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365</w:t>
            </w:r>
            <w:r>
              <w:rPr>
                <w:vertAlign w:val="superscript"/>
              </w:rPr>
              <w:t> 3</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Обобщенные показатели</w:t>
            </w: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w:t>
            </w:r>
            <w:r>
              <w:rPr>
                <w:vertAlign w:val="superscript"/>
              </w:rPr>
              <w:t> 4</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6</w:t>
            </w:r>
            <w:r>
              <w:rPr>
                <w:vertAlign w:val="superscript"/>
              </w:rPr>
              <w:t> 5</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12</w:t>
            </w:r>
            <w:r>
              <w:rPr>
                <w:vertAlign w:val="superscript"/>
              </w:rPr>
              <w:t> 6</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12</w:t>
            </w:r>
            <w:r>
              <w:rPr>
                <w:vertAlign w:val="superscript"/>
              </w:rPr>
              <w:t> 6</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24</w:t>
            </w:r>
            <w:r>
              <w:rPr>
                <w:vertAlign w:val="superscript"/>
              </w:rPr>
              <w:t> 7</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Неорганические и органические вещества</w:t>
            </w: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w:t>
            </w:r>
            <w:r>
              <w:rPr>
                <w:vertAlign w:val="superscript"/>
              </w:rPr>
              <w:t> 4</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12</w:t>
            </w:r>
            <w:r>
              <w:rPr>
                <w:vertAlign w:val="superscript"/>
              </w:rPr>
              <w:t> 6</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Показатели, связанные с технологией водоподготовки</w:t>
            </w:r>
          </w:p>
        </w:tc>
        <w:tc>
          <w:tcPr>
            <w:tcW w:w="7513" w:type="dxa"/>
            <w:gridSpan w:val="5"/>
            <w:tcBorders>
              <w:top w:val="single" w:sz="4" w:space="0" w:color="auto"/>
              <w:left w:val="single" w:sz="4" w:space="0" w:color="auto"/>
              <w:bottom w:val="single" w:sz="4" w:space="0" w:color="auto"/>
            </w:tcBorders>
          </w:tcPr>
          <w:p w:rsidR="00000000" w:rsidRDefault="00BC5C22">
            <w:pPr>
              <w:pStyle w:val="aa"/>
              <w:jc w:val="center"/>
            </w:pPr>
            <w:r>
              <w:t>Остаточный хлор, остаточный озон - не реже одного раза в час, остальные регенты - не реже одного раза в смену</w:t>
            </w:r>
          </w:p>
        </w:tc>
      </w:tr>
      <w:tr w:rsidR="00000000">
        <w:tblPrEx>
          <w:tblCellMar>
            <w:top w:w="0" w:type="dxa"/>
            <w:bottom w:w="0" w:type="dxa"/>
          </w:tblCellMar>
        </w:tblPrEx>
        <w:tc>
          <w:tcPr>
            <w:tcW w:w="2552" w:type="dxa"/>
            <w:tcBorders>
              <w:top w:val="single" w:sz="4" w:space="0" w:color="auto"/>
              <w:bottom w:val="single" w:sz="4" w:space="0" w:color="auto"/>
              <w:right w:val="single" w:sz="4" w:space="0" w:color="auto"/>
            </w:tcBorders>
          </w:tcPr>
          <w:p w:rsidR="00000000" w:rsidRDefault="00BC5C22">
            <w:pPr>
              <w:pStyle w:val="aa"/>
              <w:jc w:val="center"/>
            </w:pPr>
            <w:r>
              <w:t>Радиологические</w:t>
            </w:r>
          </w:p>
        </w:tc>
        <w:tc>
          <w:tcPr>
            <w:tcW w:w="123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13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27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1243"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1</w:t>
            </w:r>
          </w:p>
        </w:tc>
        <w:tc>
          <w:tcPr>
            <w:tcW w:w="2635" w:type="dxa"/>
            <w:tcBorders>
              <w:top w:val="single" w:sz="4" w:space="0" w:color="auto"/>
              <w:left w:val="single" w:sz="4" w:space="0" w:color="auto"/>
              <w:bottom w:val="single" w:sz="4" w:space="0" w:color="auto"/>
            </w:tcBorders>
          </w:tcPr>
          <w:p w:rsidR="00000000" w:rsidRDefault="00BC5C22">
            <w:pPr>
              <w:pStyle w:val="aa"/>
              <w:jc w:val="center"/>
            </w:pPr>
            <w:r>
              <w:t>1</w:t>
            </w:r>
          </w:p>
        </w:tc>
      </w:tr>
    </w:tbl>
    <w:p w:rsidR="00000000" w:rsidRDefault="00BC5C22"/>
    <w:p w:rsidR="00000000" w:rsidRDefault="00BC5C22">
      <w:bookmarkStart w:id="466" w:name="sub_14004"/>
      <w:r>
        <w:t>4. Производственный контр</w:t>
      </w:r>
      <w:r>
        <w:t xml:space="preserve">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w:t>
      </w:r>
      <w:hyperlink w:anchor="sub_14030" w:history="1">
        <w:r>
          <w:rPr>
            <w:rStyle w:val="a4"/>
          </w:rPr>
          <w:t>таблице 3</w:t>
        </w:r>
      </w:hyperlink>
      <w:r>
        <w:t>, зависящей от количества обслуживаемого населения.</w:t>
      </w:r>
    </w:p>
    <w:bookmarkEnd w:id="466"/>
    <w:p w:rsidR="00000000" w:rsidRDefault="00BC5C22"/>
    <w:p w:rsidR="00000000" w:rsidRDefault="00BC5C22">
      <w:pPr>
        <w:ind w:firstLine="698"/>
        <w:jc w:val="right"/>
      </w:pPr>
      <w:bookmarkStart w:id="467" w:name="sub_14030"/>
      <w:r>
        <w:rPr>
          <w:rStyle w:val="a3"/>
        </w:rPr>
        <w:t>Таблица 3</w:t>
      </w:r>
    </w:p>
    <w:bookmarkEnd w:id="467"/>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13"/>
        <w:gridCol w:w="5452"/>
      </w:tblGrid>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Количество обслуживаемого населения, тысяч человек</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Количество проб в месяц</w:t>
            </w:r>
          </w:p>
        </w:tc>
      </w:tr>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до 10</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2</w:t>
            </w:r>
          </w:p>
        </w:tc>
      </w:tr>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10-20</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10</w:t>
            </w:r>
          </w:p>
        </w:tc>
      </w:tr>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20-50</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30</w:t>
            </w:r>
          </w:p>
        </w:tc>
      </w:tr>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50-100</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100</w:t>
            </w:r>
          </w:p>
        </w:tc>
      </w:tr>
      <w:tr w:rsidR="00000000">
        <w:tblPrEx>
          <w:tblCellMar>
            <w:top w:w="0" w:type="dxa"/>
            <w:bottom w:w="0" w:type="dxa"/>
          </w:tblCellMar>
        </w:tblPrEx>
        <w:tc>
          <w:tcPr>
            <w:tcW w:w="4613" w:type="dxa"/>
            <w:tcBorders>
              <w:top w:val="single" w:sz="4" w:space="0" w:color="auto"/>
              <w:bottom w:val="single" w:sz="4" w:space="0" w:color="auto"/>
              <w:right w:val="single" w:sz="4" w:space="0" w:color="auto"/>
            </w:tcBorders>
          </w:tcPr>
          <w:p w:rsidR="00000000" w:rsidRDefault="00BC5C22">
            <w:pPr>
              <w:pStyle w:val="aa"/>
              <w:jc w:val="center"/>
            </w:pPr>
            <w:r>
              <w:t>более 100</w:t>
            </w:r>
          </w:p>
        </w:tc>
        <w:tc>
          <w:tcPr>
            <w:tcW w:w="5452" w:type="dxa"/>
            <w:tcBorders>
              <w:top w:val="single" w:sz="4" w:space="0" w:color="auto"/>
              <w:left w:val="single" w:sz="4" w:space="0" w:color="auto"/>
              <w:bottom w:val="single" w:sz="4" w:space="0" w:color="auto"/>
            </w:tcBorders>
          </w:tcPr>
          <w:p w:rsidR="00000000" w:rsidRDefault="00BC5C22">
            <w:pPr>
              <w:pStyle w:val="aa"/>
              <w:jc w:val="center"/>
            </w:pPr>
            <w:r>
              <w:t>100+1 проба на каждые 5 тысяч человек, свыше 100 тысяч населения</w:t>
            </w:r>
          </w:p>
        </w:tc>
      </w:tr>
    </w:tbl>
    <w:p w:rsidR="00000000" w:rsidRDefault="00BC5C22"/>
    <w:p w:rsidR="00000000" w:rsidRDefault="00BC5C22">
      <w:bookmarkStart w:id="468" w:name="sub_14005"/>
      <w:r>
        <w:t>5. Отбор пр</w:t>
      </w:r>
      <w:r>
        <w:t>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w:t>
      </w:r>
    </w:p>
    <w:p w:rsidR="00000000" w:rsidRDefault="00BC5C22">
      <w:bookmarkStart w:id="469" w:name="sub_14006"/>
      <w:bookmarkEnd w:id="468"/>
      <w:r>
        <w:t>6</w:t>
      </w:r>
      <w:r>
        <w:t>. 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w:t>
      </w:r>
      <w:r>
        <w:t>гическим показателям.</w:t>
      </w:r>
    </w:p>
    <w:p w:rsidR="00000000" w:rsidRDefault="00BC5C22">
      <w:bookmarkStart w:id="470" w:name="sub_14007"/>
      <w:bookmarkEnd w:id="469"/>
      <w:r>
        <w:t>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w:t>
      </w:r>
      <w:r>
        <w:t>ia coli, энтерококкам, общего микробного числа, Legionella pneumophila.</w:t>
      </w:r>
    </w:p>
    <w:p w:rsidR="00000000" w:rsidRDefault="00BC5C22">
      <w:bookmarkStart w:id="471" w:name="sub_14008"/>
      <w:bookmarkEnd w:id="470"/>
      <w:r>
        <w:t>8. 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w:t>
      </w:r>
      <w:r>
        <w:t>олнения исследований (испытаний) качества питьевой воды лабораториями.</w:t>
      </w:r>
    </w:p>
    <w:p w:rsidR="00000000" w:rsidRDefault="00BC5C22">
      <w:bookmarkStart w:id="472" w:name="sub_14009"/>
      <w:bookmarkEnd w:id="471"/>
      <w:r>
        <w:t>9. 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w:t>
      </w:r>
      <w:r>
        <w:t xml:space="preserve">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w:t>
      </w:r>
    </w:p>
    <w:bookmarkEnd w:id="472"/>
    <w:p w:rsidR="00000000" w:rsidRDefault="00BC5C22"/>
    <w:p w:rsidR="00000000" w:rsidRDefault="00BC5C22">
      <w:pPr>
        <w:ind w:firstLine="698"/>
        <w:jc w:val="right"/>
      </w:pPr>
      <w:bookmarkStart w:id="473" w:name="sub_15000"/>
      <w:r>
        <w:rPr>
          <w:rStyle w:val="a3"/>
        </w:rPr>
        <w:t>Приложение N 5</w:t>
      </w:r>
      <w:r>
        <w:rPr>
          <w:rStyle w:val="a3"/>
        </w:rPr>
        <w:br/>
        <w:t xml:space="preserve">к </w:t>
      </w:r>
      <w:hyperlink w:anchor="sub_1000" w:history="1">
        <w:r>
          <w:rPr>
            <w:rStyle w:val="a4"/>
          </w:rPr>
          <w:t>СП 2.1.3684-21</w:t>
        </w:r>
      </w:hyperlink>
    </w:p>
    <w:bookmarkEnd w:id="473"/>
    <w:p w:rsidR="00000000" w:rsidRDefault="00BC5C22"/>
    <w:p w:rsidR="00000000" w:rsidRDefault="00BC5C22">
      <w:pPr>
        <w:pStyle w:val="1"/>
      </w:pPr>
      <w:r>
        <w:t>Правила</w:t>
      </w:r>
      <w:r>
        <w:br/>
        <w:t>выбора</w:t>
      </w:r>
      <w:r>
        <w:t xml:space="preserve"> приоритетных показателей воды водных объектов при проведении лабораторных исследований воды водных объектов в рамках производственного контроля</w:t>
      </w:r>
    </w:p>
    <w:p w:rsidR="00000000" w:rsidRDefault="00BC5C22"/>
    <w:p w:rsidR="00000000" w:rsidRDefault="00BC5C22">
      <w:r>
        <w:t>При выборе приоритетных показателей для водного объекта учитываются:</w:t>
      </w:r>
    </w:p>
    <w:p w:rsidR="00000000" w:rsidRDefault="00BC5C22">
      <w:r>
        <w:t>специфичность вещества для сточных вод, п</w:t>
      </w:r>
      <w:r>
        <w:t>оступающих в водный объект;</w:t>
      </w:r>
    </w:p>
    <w:p w:rsidR="00000000" w:rsidRDefault="00BC5C22">
      <w:r>
        <w:t>степень превышения ПДК вещества в воде водного объекта;</w:t>
      </w:r>
    </w:p>
    <w:p w:rsidR="00000000" w:rsidRDefault="00BC5C22">
      <w:r>
        <w:t>класс опасности и лимитирующий признак вредности, характеризующие кумуляцию, токсичность и способность вещества вызывать отдаленные эффекты;</w:t>
      </w:r>
    </w:p>
    <w:p w:rsidR="00000000" w:rsidRDefault="00BC5C22">
      <w:r>
        <w:t>канцерогенность вещества;</w:t>
      </w:r>
    </w:p>
    <w:p w:rsidR="00000000" w:rsidRDefault="00BC5C22">
      <w:r>
        <w:t>часто</w:t>
      </w:r>
      <w:r>
        <w:t>та обнаружения вещества в воде водного объекта;</w:t>
      </w:r>
    </w:p>
    <w:p w:rsidR="00000000" w:rsidRDefault="00BC5C22">
      <w:r>
        <w:t>тенденция к росту концентраций вещества в воде при долговременном наблюдении;</w:t>
      </w:r>
    </w:p>
    <w:p w:rsidR="00000000" w:rsidRDefault="00BC5C22">
      <w:r>
        <w:t>биоразлагаемость;</w:t>
      </w:r>
    </w:p>
    <w:p w:rsidR="00000000" w:rsidRDefault="00BC5C22">
      <w:r>
        <w:t>степень контакта вещества с населением (по численности населения, использующего водоем как источник питьевого во</w:t>
      </w:r>
      <w:r>
        <w:t>доснабжения или для рекреационных целей).</w:t>
      </w:r>
    </w:p>
    <w:p w:rsidR="00000000" w:rsidRDefault="00BC5C22">
      <w:r>
        <w:t>К дополнительным критериям относятся:</w:t>
      </w:r>
    </w:p>
    <w:p w:rsidR="00000000" w:rsidRDefault="00BC5C22">
      <w:r>
        <w:t>биоаккумуляция;</w:t>
      </w:r>
    </w:p>
    <w:p w:rsidR="00000000" w:rsidRDefault="00BC5C22">
      <w:r>
        <w:lastRenderedPageBreak/>
        <w:t>стабильность (резистентность);</w:t>
      </w:r>
    </w:p>
    <w:p w:rsidR="00000000" w:rsidRDefault="00BC5C22">
      <w:r>
        <w:t>трансформация с образованием более токсичных соединений;</w:t>
      </w:r>
    </w:p>
    <w:p w:rsidR="00000000" w:rsidRDefault="00BC5C22">
      <w:r>
        <w:t>способность к образованию галогенсодержащих соединений при хлорировании;</w:t>
      </w:r>
    </w:p>
    <w:p w:rsidR="00000000" w:rsidRDefault="00BC5C22">
      <w:r>
        <w:t>способность к накоплению в донных отложениях;</w:t>
      </w:r>
    </w:p>
    <w:p w:rsidR="00000000" w:rsidRDefault="00BC5C22">
      <w:r>
        <w:t>кожно-резорбтивное действие вещества;</w:t>
      </w:r>
    </w:p>
    <w:p w:rsidR="00000000" w:rsidRDefault="00BC5C22">
      <w:r>
        <w:t>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p w:rsidR="00000000" w:rsidRDefault="00BC5C22">
      <w:r>
        <w:t>комплексность воздейств</w:t>
      </w:r>
      <w:r>
        <w:t>ия на население из-за способности вещества к межсредовым переходам.</w:t>
      </w:r>
    </w:p>
    <w:p w:rsidR="00000000" w:rsidRDefault="00BC5C22">
      <w:r>
        <w:t>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w:t>
      </w:r>
      <w:r>
        <w:t>я населения региона.</w:t>
      </w:r>
    </w:p>
    <w:p w:rsidR="00000000" w:rsidRDefault="00BC5C22"/>
    <w:p w:rsidR="00000000" w:rsidRDefault="00BC5C22">
      <w:pPr>
        <w:ind w:firstLine="698"/>
        <w:jc w:val="right"/>
      </w:pPr>
      <w:bookmarkStart w:id="474" w:name="sub_16000"/>
      <w:r>
        <w:rPr>
          <w:rStyle w:val="a3"/>
        </w:rPr>
        <w:t>Приложение N 6</w:t>
      </w:r>
      <w:r>
        <w:rPr>
          <w:rStyle w:val="a3"/>
        </w:rPr>
        <w:br/>
        <w:t xml:space="preserve">к </w:t>
      </w:r>
      <w:hyperlink w:anchor="sub_1000" w:history="1">
        <w:r>
          <w:rPr>
            <w:rStyle w:val="a4"/>
          </w:rPr>
          <w:t>СП 2.1.3684-21</w:t>
        </w:r>
      </w:hyperlink>
    </w:p>
    <w:bookmarkEnd w:id="474"/>
    <w:p w:rsidR="00000000" w:rsidRDefault="00BC5C22"/>
    <w:p w:rsidR="00000000" w:rsidRDefault="00BC5C22">
      <w:pPr>
        <w:pStyle w:val="1"/>
      </w:pPr>
      <w:r>
        <w:t>Правила</w:t>
      </w:r>
      <w:r>
        <w:br/>
      </w:r>
      <w:r>
        <w:t>выбора приоритетных показателей воды в подземных водоисточниках в зонах влияния различных объектов хозяйственной деятельности при проведении лабораторных исследований в рамках производственного контроля</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4"/>
        <w:gridCol w:w="6462"/>
      </w:tblGrid>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a"/>
              <w:jc w:val="center"/>
            </w:pPr>
            <w:r>
              <w:t>Объекты хозяйственной деятельности</w:t>
            </w:r>
          </w:p>
        </w:tc>
        <w:tc>
          <w:tcPr>
            <w:tcW w:w="6462" w:type="dxa"/>
            <w:tcBorders>
              <w:top w:val="single" w:sz="4" w:space="0" w:color="auto"/>
              <w:left w:val="single" w:sz="4" w:space="0" w:color="auto"/>
              <w:bottom w:val="single" w:sz="4" w:space="0" w:color="auto"/>
            </w:tcBorders>
          </w:tcPr>
          <w:p w:rsidR="00000000" w:rsidRDefault="00BC5C22">
            <w:pPr>
              <w:pStyle w:val="aa"/>
              <w:jc w:val="center"/>
            </w:pPr>
            <w:r>
              <w:t>Загрязняющие веще</w:t>
            </w:r>
            <w:r>
              <w:t>ства, обнаруженные в подземных водоисточниках в концентрациях, превышающих гигиенические нормативы</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Нефтебазы</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синтетические поверхностно-активные вещества, фенолы, железо, бром, аммоний, марганец</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Нефтеперерабатывающие предприятия</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w:t>
            </w:r>
            <w:r>
              <w:t>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Аэропорты</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Нефтяные месторождения</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хлориды, фенолы, синтетические поверхностно-активные вещества, ртуть, марганец, железо</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Полигоны твердых коммунальных отходов</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 аммоний, железо, кадмий, акриламид, стирол, хлориды, синтетические поверхностно-активные вещ</w:t>
            </w:r>
            <w:r>
              <w:t>ества, свинец, марганец</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Полигоны</w:t>
            </w:r>
          </w:p>
          <w:p w:rsidR="00000000" w:rsidRDefault="00BC5C22">
            <w:pPr>
              <w:pStyle w:val="ad"/>
            </w:pPr>
            <w:r>
              <w:t>промышленных отходов</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 железо, кадмий, свинец, ртуть, сурьма, аммоний, никель, хром, бензол</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Предприятия органического синтеза</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бензол, формальдегид, этилбензол, моноэтаноламин, кадмий, с</w:t>
            </w:r>
            <w:r>
              <w:t>винец, хлороформ, никель, ртуть, хром, поверхностно-активные вещества, кобальт, мышьяк, марганец, бром, бор, аммоний, цинк, медь</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Городские канализационные очистные сооружения</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 железо, аммоний, нитриты, нитраты, бром, синтетические по</w:t>
            </w:r>
            <w:r>
              <w:t>верхностно-активные вещества</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Сельскохозяйственные предприятия</w:t>
            </w:r>
          </w:p>
        </w:tc>
        <w:tc>
          <w:tcPr>
            <w:tcW w:w="6462" w:type="dxa"/>
            <w:tcBorders>
              <w:top w:val="single" w:sz="4" w:space="0" w:color="auto"/>
              <w:left w:val="single" w:sz="4" w:space="0" w:color="auto"/>
              <w:bottom w:val="single" w:sz="4" w:space="0" w:color="auto"/>
            </w:tcBorders>
          </w:tcPr>
          <w:p w:rsidR="00000000" w:rsidRDefault="00BC5C22">
            <w:pPr>
              <w:pStyle w:val="ad"/>
            </w:pPr>
            <w:r>
              <w:t>Пестициды, аммиак, нефтепродукты, фенолы, синтетические поверхностно-активные вещества, нитриты, нитраты, минерализация, хлориды</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lastRenderedPageBreak/>
              <w:t>Нефте- и газопроводы</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синтетические поверхностно-активные вещества</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Пруды-отстойники</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железо, минерализация, синтетические поверхностно-активные вещества, бром, бор, аммоний</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Поля орошения</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 аммоний, минерализация, нитраты, нитр</w:t>
            </w:r>
            <w:r>
              <w:t>иты, хлориды</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Предприятия теплоэнергетики</w:t>
            </w:r>
          </w:p>
        </w:tc>
        <w:tc>
          <w:tcPr>
            <w:tcW w:w="6462" w:type="dxa"/>
            <w:tcBorders>
              <w:top w:val="single" w:sz="4" w:space="0" w:color="auto"/>
              <w:left w:val="single" w:sz="4" w:space="0" w:color="auto"/>
              <w:bottom w:val="single" w:sz="4" w:space="0" w:color="auto"/>
            </w:tcBorders>
          </w:tcPr>
          <w:p w:rsidR="00000000" w:rsidRDefault="00BC5C22">
            <w:pPr>
              <w:pStyle w:val="ad"/>
            </w:pPr>
            <w:r>
              <w:t>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rsidR="00000000">
        <w:tblPrEx>
          <w:tblCellMar>
            <w:top w:w="0" w:type="dxa"/>
            <w:bottom w:w="0" w:type="dxa"/>
          </w:tblCellMar>
        </w:tblPrEx>
        <w:tc>
          <w:tcPr>
            <w:tcW w:w="3504" w:type="dxa"/>
            <w:tcBorders>
              <w:top w:val="single" w:sz="4" w:space="0" w:color="auto"/>
              <w:bottom w:val="single" w:sz="4" w:space="0" w:color="auto"/>
              <w:right w:val="single" w:sz="4" w:space="0" w:color="auto"/>
            </w:tcBorders>
          </w:tcPr>
          <w:p w:rsidR="00000000" w:rsidRDefault="00BC5C22">
            <w:pPr>
              <w:pStyle w:val="ad"/>
            </w:pPr>
            <w:r>
              <w:t>Рудообогатительные и</w:t>
            </w:r>
          </w:p>
          <w:p w:rsidR="00000000" w:rsidRDefault="00BC5C22">
            <w:pPr>
              <w:pStyle w:val="ad"/>
            </w:pPr>
            <w:r>
              <w:t>металлургические</w:t>
            </w:r>
          </w:p>
          <w:p w:rsidR="00000000" w:rsidRDefault="00BC5C22">
            <w:pPr>
              <w:pStyle w:val="ad"/>
            </w:pPr>
            <w:r>
              <w:t>предприятия</w:t>
            </w:r>
          </w:p>
        </w:tc>
        <w:tc>
          <w:tcPr>
            <w:tcW w:w="6462" w:type="dxa"/>
            <w:tcBorders>
              <w:top w:val="single" w:sz="4" w:space="0" w:color="auto"/>
              <w:left w:val="single" w:sz="4" w:space="0" w:color="auto"/>
              <w:bottom w:val="single" w:sz="4" w:space="0" w:color="auto"/>
            </w:tcBorders>
          </w:tcPr>
          <w:p w:rsidR="00000000" w:rsidRDefault="00BC5C22">
            <w:pPr>
              <w:pStyle w:val="ad"/>
            </w:pPr>
            <w:r>
              <w:t>Ксантогенаты,</w:t>
            </w:r>
            <w:r>
              <w:t xml:space="preserve"> марганец, железо, барий, сульфаты, минерализация, никель, стронций, титан, фтор, алюминий, мышьяк, цинк, свинец, медь, молибден, цианиды, роданиды</w:t>
            </w:r>
          </w:p>
        </w:tc>
      </w:tr>
    </w:tbl>
    <w:p w:rsidR="00000000" w:rsidRDefault="00BC5C22"/>
    <w:p w:rsidR="00000000" w:rsidRDefault="00BC5C22">
      <w:pPr>
        <w:ind w:firstLine="698"/>
        <w:jc w:val="right"/>
      </w:pPr>
      <w:bookmarkStart w:id="475" w:name="sub_17000"/>
      <w:r>
        <w:rPr>
          <w:rStyle w:val="a3"/>
        </w:rPr>
        <w:t>Приложение N 7</w:t>
      </w:r>
      <w:r>
        <w:rPr>
          <w:rStyle w:val="a3"/>
        </w:rPr>
        <w:br/>
        <w:t xml:space="preserve">к </w:t>
      </w:r>
      <w:hyperlink w:anchor="sub_1000" w:history="1">
        <w:r>
          <w:rPr>
            <w:rStyle w:val="a4"/>
          </w:rPr>
          <w:t>СП 2.1.3684-21</w:t>
        </w:r>
      </w:hyperlink>
    </w:p>
    <w:bookmarkEnd w:id="475"/>
    <w:p w:rsidR="00000000" w:rsidRDefault="00BC5C22"/>
    <w:p w:rsidR="00000000" w:rsidRDefault="00BC5C22">
      <w:pPr>
        <w:pStyle w:val="1"/>
      </w:pPr>
      <w:r>
        <w:t>Приоритетные показатели и компоненты</w:t>
      </w:r>
      <w:r>
        <w:br/>
        <w:t>природного происхождения с высокой вероятностью обнаружения повышенных концентраций в подземных водах</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3402"/>
        <w:gridCol w:w="4395"/>
      </w:tblGrid>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Показатели и компоненты</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Геохимические особенности водоносных пород</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Состав подземных вод</w:t>
            </w:r>
          </w:p>
        </w:tc>
      </w:tr>
      <w:tr w:rsidR="00000000">
        <w:tblPrEx>
          <w:tblCellMar>
            <w:top w:w="0" w:type="dxa"/>
            <w:bottom w:w="0" w:type="dxa"/>
          </w:tblCellMar>
        </w:tblPrEx>
        <w:tc>
          <w:tcPr>
            <w:tcW w:w="10065" w:type="dxa"/>
            <w:gridSpan w:val="3"/>
            <w:tcBorders>
              <w:top w:val="single" w:sz="4" w:space="0" w:color="auto"/>
              <w:bottom w:val="single" w:sz="4" w:space="0" w:color="auto"/>
            </w:tcBorders>
          </w:tcPr>
          <w:p w:rsidR="00000000" w:rsidRDefault="00BC5C22">
            <w:pPr>
              <w:pStyle w:val="aa"/>
              <w:jc w:val="center"/>
            </w:pPr>
            <w:r>
              <w:t>Обобщенные показатели</w:t>
            </w:r>
          </w:p>
        </w:tc>
      </w:tr>
      <w:tr w:rsidR="00000000">
        <w:tblPrEx>
          <w:tblCellMar>
            <w:top w:w="0" w:type="dxa"/>
            <w:bottom w:w="0" w:type="dxa"/>
          </w:tblCellMar>
        </w:tblPrEx>
        <w:tc>
          <w:tcPr>
            <w:tcW w:w="2268" w:type="dxa"/>
            <w:tcBorders>
              <w:top w:val="single" w:sz="4" w:space="0" w:color="auto"/>
              <w:bottom w:val="nil"/>
              <w:right w:val="single" w:sz="4" w:space="0" w:color="auto"/>
            </w:tcBorders>
          </w:tcPr>
          <w:p w:rsidR="00000000" w:rsidRDefault="00BC5C22">
            <w:pPr>
              <w:pStyle w:val="aa"/>
              <w:jc w:val="center"/>
            </w:pPr>
            <w:r>
              <w:t>Минерализация (сухой остаток)</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Терригенные отложения морского генезиса</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Хлоридный натриевый</w:t>
            </w:r>
          </w:p>
          <w:p w:rsidR="00000000" w:rsidRDefault="00BC5C22">
            <w:pPr>
              <w:pStyle w:val="aa"/>
              <w:jc w:val="center"/>
            </w:pPr>
            <w:r>
              <w:t>Сульфатный натриевый</w:t>
            </w:r>
          </w:p>
        </w:tc>
      </w:tr>
      <w:tr w:rsidR="00000000">
        <w:tblPrEx>
          <w:tblCellMar>
            <w:top w:w="0" w:type="dxa"/>
            <w:bottom w:w="0" w:type="dxa"/>
          </w:tblCellMar>
        </w:tblPrEx>
        <w:tc>
          <w:tcPr>
            <w:tcW w:w="2268" w:type="dxa"/>
            <w:tcBorders>
              <w:top w:val="nil"/>
              <w:bottom w:val="single" w:sz="4" w:space="0" w:color="auto"/>
              <w:right w:val="single" w:sz="4" w:space="0" w:color="auto"/>
            </w:tcBorders>
          </w:tcPr>
          <w:p w:rsidR="00000000" w:rsidRDefault="00BC5C22">
            <w:pPr>
              <w:pStyle w:val="aa"/>
            </w:pP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загипсованные отложения</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Сульфатный; гидрокарбонатно-сульфатный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Общая жесткость</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загипсованные отложения</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Сульфатный; гидрокарбонатно-сульфатный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Окисляемость перманганатная</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Терригенные отложения с повышенным содержанием органических веществ</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Бескислородные железомарганецсодержащие воды различного состава</w:t>
            </w:r>
          </w:p>
        </w:tc>
      </w:tr>
      <w:tr w:rsidR="00000000">
        <w:tblPrEx>
          <w:tblCellMar>
            <w:top w:w="0" w:type="dxa"/>
            <w:bottom w:w="0" w:type="dxa"/>
          </w:tblCellMar>
        </w:tblPrEx>
        <w:tc>
          <w:tcPr>
            <w:tcW w:w="10065" w:type="dxa"/>
            <w:gridSpan w:val="3"/>
            <w:tcBorders>
              <w:top w:val="single" w:sz="4" w:space="0" w:color="auto"/>
              <w:bottom w:val="single" w:sz="4" w:space="0" w:color="auto"/>
            </w:tcBorders>
          </w:tcPr>
          <w:p w:rsidR="00000000" w:rsidRDefault="00BC5C22">
            <w:pPr>
              <w:pStyle w:val="aa"/>
              <w:jc w:val="center"/>
            </w:pPr>
            <w:r>
              <w:t>Химические вещества, нормируемые по санитарно-токсиколо</w:t>
            </w:r>
            <w:r>
              <w:t>гическому признаку вредности</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Алюминий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Кристаллические щелочные породы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Гидрокарбонатно-натриевый со слабощелочной реакцией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Барий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терригенные породы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кальциево-магниевый с околонейтральной реакцией среды</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Бериллий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Бериллийсодержащие породы металлогенических провинций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смешанного катионного состава с повышенным содержанием фтора</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Бор</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и терригенные породы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Натриевый различного анионного состава с высоким отношением Na/Ca</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Бром</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Терригенные от</w:t>
            </w:r>
            <w:r>
              <w:t>ложения морского происхождения</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Хлоридный натриевый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Кремний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Терригенные отложения гумидной зоны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натриевый с высоким содержанием органических веществ</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Литий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породы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кальциевый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lastRenderedPageBreak/>
              <w:t>Мышьяк</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Мышьяксодержащие породы металлогенических провинций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натриевый с высоким отношением Na/Ca</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Ртуть</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Ртутьсодержащие породы металлогенических провинций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смешанного катионного состава с повышенным содержанием органических веществ</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Селен</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Кислые кристаллические породы с сульфидной минерализацией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сульфатный кальциевый с высоким значением рН</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Стронций</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породы с целестиновой минерализацией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сульфатный кальциевый</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Фтор</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породы с флюоритовой минерализацией</w:t>
            </w:r>
          </w:p>
          <w:p w:rsidR="00000000" w:rsidRDefault="00BC5C22">
            <w:pPr>
              <w:pStyle w:val="aa"/>
              <w:jc w:val="center"/>
            </w:pPr>
            <w:r>
              <w:t>Кислые кристаллические породы</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натриевый с высоким отношением Na/Ca</w:t>
            </w:r>
          </w:p>
        </w:tc>
      </w:tr>
      <w:tr w:rsidR="00000000">
        <w:tblPrEx>
          <w:tblCellMar>
            <w:top w:w="0" w:type="dxa"/>
            <w:bottom w:w="0" w:type="dxa"/>
          </w:tblCellMar>
        </w:tblPrEx>
        <w:tc>
          <w:tcPr>
            <w:tcW w:w="10065" w:type="dxa"/>
            <w:gridSpan w:val="3"/>
            <w:tcBorders>
              <w:top w:val="single" w:sz="4" w:space="0" w:color="auto"/>
              <w:bottom w:val="single" w:sz="4" w:space="0" w:color="auto"/>
            </w:tcBorders>
          </w:tcPr>
          <w:p w:rsidR="00000000" w:rsidRDefault="00BC5C22">
            <w:pPr>
              <w:pStyle w:val="aa"/>
              <w:jc w:val="center"/>
            </w:pPr>
            <w:r>
              <w:t>Химические вещества, нормируемые по органолептическому признаку вредности</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Железо</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Карбонатные, терригенные породы с высоким содержанием</w:t>
            </w:r>
          </w:p>
          <w:p w:rsidR="00000000" w:rsidRDefault="00BC5C22">
            <w:pPr>
              <w:pStyle w:val="aa"/>
              <w:jc w:val="center"/>
            </w:pPr>
            <w:r>
              <w:t>органических веществ Терригенные, кристаллические породы с сульфидной минерализацией</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кальциевый с низким значением рН и околонейтральной реакцией,</w:t>
            </w:r>
          </w:p>
          <w:p w:rsidR="00000000" w:rsidRDefault="00BC5C22">
            <w:pPr>
              <w:pStyle w:val="aa"/>
              <w:jc w:val="center"/>
            </w:pPr>
            <w:r>
              <w:t xml:space="preserve">ульфатный, сульфатно-гидрокарбонатный </w:t>
            </w:r>
            <w:r>
              <w:t>кальциевый с низким значением Ph и околонейтральной реакцией среды</w:t>
            </w:r>
          </w:p>
        </w:tc>
      </w:tr>
      <w:tr w:rsidR="00000000">
        <w:tblPrEx>
          <w:tblCellMar>
            <w:top w:w="0" w:type="dxa"/>
            <w:bottom w:w="0" w:type="dxa"/>
          </w:tblCellMar>
        </w:tblPrEx>
        <w:tc>
          <w:tcPr>
            <w:tcW w:w="2268" w:type="dxa"/>
            <w:tcBorders>
              <w:top w:val="single" w:sz="4" w:space="0" w:color="auto"/>
              <w:bottom w:val="single" w:sz="4" w:space="0" w:color="auto"/>
              <w:right w:val="single" w:sz="4" w:space="0" w:color="auto"/>
            </w:tcBorders>
          </w:tcPr>
          <w:p w:rsidR="00000000" w:rsidRDefault="00BC5C22">
            <w:pPr>
              <w:pStyle w:val="aa"/>
              <w:jc w:val="center"/>
            </w:pPr>
            <w:r>
              <w:t>Марганец</w:t>
            </w:r>
          </w:p>
        </w:tc>
        <w:tc>
          <w:tcPr>
            <w:tcW w:w="340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Терригенные породы с высоким содержанием органических веществ</w:t>
            </w:r>
          </w:p>
        </w:tc>
        <w:tc>
          <w:tcPr>
            <w:tcW w:w="4395" w:type="dxa"/>
            <w:tcBorders>
              <w:top w:val="single" w:sz="4" w:space="0" w:color="auto"/>
              <w:left w:val="single" w:sz="4" w:space="0" w:color="auto"/>
              <w:bottom w:val="single" w:sz="4" w:space="0" w:color="auto"/>
            </w:tcBorders>
          </w:tcPr>
          <w:p w:rsidR="00000000" w:rsidRDefault="00BC5C22">
            <w:pPr>
              <w:pStyle w:val="aa"/>
              <w:jc w:val="center"/>
            </w:pPr>
            <w:r>
              <w:t>Гидрокарбонатный кальциевый с низким значением Ph и околонейтральной реакцией</w:t>
            </w:r>
          </w:p>
        </w:tc>
      </w:tr>
    </w:tbl>
    <w:p w:rsidR="00000000" w:rsidRDefault="00BC5C22"/>
    <w:p w:rsidR="00000000" w:rsidRDefault="00BC5C22">
      <w:pPr>
        <w:ind w:firstLine="698"/>
        <w:jc w:val="right"/>
      </w:pPr>
      <w:bookmarkStart w:id="476" w:name="sub_18000"/>
      <w:r>
        <w:rPr>
          <w:rStyle w:val="a3"/>
        </w:rPr>
        <w:t>Приложение N 8</w:t>
      </w:r>
      <w:r>
        <w:rPr>
          <w:rStyle w:val="a3"/>
        </w:rPr>
        <w:br/>
        <w:t xml:space="preserve">к </w:t>
      </w:r>
      <w:hyperlink w:anchor="sub_1000" w:history="1">
        <w:r>
          <w:rPr>
            <w:rStyle w:val="a4"/>
          </w:rPr>
          <w:t>СП 2.1.3684-21</w:t>
        </w:r>
      </w:hyperlink>
    </w:p>
    <w:bookmarkEnd w:id="476"/>
    <w:p w:rsidR="00000000" w:rsidRDefault="00BC5C22"/>
    <w:p w:rsidR="00000000" w:rsidRDefault="00BC5C22">
      <w:pPr>
        <w:ind w:firstLine="698"/>
        <w:jc w:val="right"/>
      </w:pPr>
      <w:r>
        <w:rPr>
          <w:rStyle w:val="a3"/>
        </w:rPr>
        <w:t>Рекомендуемые образцы</w:t>
      </w:r>
    </w:p>
    <w:p w:rsidR="00000000" w:rsidRDefault="00BC5C22"/>
    <w:p w:rsidR="00000000" w:rsidRDefault="00BC5C22">
      <w:pPr>
        <w:pStyle w:val="1"/>
      </w:pPr>
      <w:bookmarkStart w:id="477" w:name="sub_18100"/>
      <w:r>
        <w:t>Технологический журнал</w:t>
      </w:r>
      <w:r>
        <w:br/>
        <w:t>учета медицинских отходов классов Б и В в структурном подразделении</w:t>
      </w:r>
    </w:p>
    <w:bookmarkEnd w:id="477"/>
    <w:p w:rsidR="00000000" w:rsidRDefault="00BC5C22"/>
    <w:p w:rsidR="00000000" w:rsidRDefault="00BC5C22">
      <w:pPr>
        <w:pStyle w:val="ad"/>
      </w:pPr>
      <w:r>
        <w:t>Наименование структурного подразделения_______________</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9"/>
        <w:gridCol w:w="2112"/>
        <w:gridCol w:w="2539"/>
        <w:gridCol w:w="1838"/>
        <w:gridCol w:w="2707"/>
      </w:tblGrid>
      <w:tr w:rsidR="00000000">
        <w:tblPrEx>
          <w:tblCellMar>
            <w:top w:w="0" w:type="dxa"/>
            <w:bottom w:w="0" w:type="dxa"/>
          </w:tblCellMar>
        </w:tblPrEx>
        <w:tc>
          <w:tcPr>
            <w:tcW w:w="869" w:type="dxa"/>
            <w:tcBorders>
              <w:top w:val="single" w:sz="4" w:space="0" w:color="auto"/>
              <w:bottom w:val="single" w:sz="4" w:space="0" w:color="auto"/>
              <w:right w:val="single" w:sz="4" w:space="0" w:color="auto"/>
            </w:tcBorders>
          </w:tcPr>
          <w:p w:rsidR="00000000" w:rsidRDefault="00BC5C22">
            <w:pPr>
              <w:pStyle w:val="aa"/>
              <w:jc w:val="center"/>
            </w:pPr>
            <w:r>
              <w:t>Дата</w:t>
            </w:r>
          </w:p>
        </w:tc>
        <w:tc>
          <w:tcPr>
            <w:tcW w:w="211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Вид и количество упако</w:t>
            </w:r>
            <w:r>
              <w:t>вок</w:t>
            </w:r>
          </w:p>
        </w:tc>
        <w:tc>
          <w:tcPr>
            <w:tcW w:w="253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Время сдачи на обеззараживание (временное хранение)</w:t>
            </w:r>
          </w:p>
        </w:tc>
        <w:tc>
          <w:tcPr>
            <w:tcW w:w="1838"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Ф.И.О.</w:t>
            </w:r>
          </w:p>
          <w:p w:rsidR="00000000" w:rsidRDefault="00BC5C22">
            <w:pPr>
              <w:pStyle w:val="aa"/>
              <w:jc w:val="center"/>
            </w:pPr>
            <w:r>
              <w:t>ответственного лица</w:t>
            </w:r>
          </w:p>
        </w:tc>
        <w:tc>
          <w:tcPr>
            <w:tcW w:w="2707" w:type="dxa"/>
            <w:tcBorders>
              <w:top w:val="single" w:sz="4" w:space="0" w:color="auto"/>
              <w:left w:val="single" w:sz="4" w:space="0" w:color="auto"/>
              <w:bottom w:val="single" w:sz="4" w:space="0" w:color="auto"/>
            </w:tcBorders>
          </w:tcPr>
          <w:p w:rsidR="00000000" w:rsidRDefault="00BC5C22">
            <w:pPr>
              <w:pStyle w:val="aa"/>
              <w:jc w:val="center"/>
            </w:pPr>
            <w:r>
              <w:t>Подпись ответственного лица</w:t>
            </w:r>
          </w:p>
        </w:tc>
      </w:tr>
      <w:tr w:rsidR="00000000">
        <w:tblPrEx>
          <w:tblCellMar>
            <w:top w:w="0" w:type="dxa"/>
            <w:bottom w:w="0" w:type="dxa"/>
          </w:tblCellMar>
        </w:tblPrEx>
        <w:tc>
          <w:tcPr>
            <w:tcW w:w="869" w:type="dxa"/>
            <w:tcBorders>
              <w:top w:val="single" w:sz="4" w:space="0" w:color="auto"/>
              <w:bottom w:val="single" w:sz="4" w:space="0" w:color="auto"/>
              <w:right w:val="single" w:sz="4" w:space="0" w:color="auto"/>
            </w:tcBorders>
          </w:tcPr>
          <w:p w:rsidR="00000000" w:rsidRDefault="00BC5C22">
            <w:pPr>
              <w:pStyle w:val="aa"/>
            </w:pPr>
          </w:p>
        </w:tc>
        <w:tc>
          <w:tcPr>
            <w:tcW w:w="2112"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2539"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838"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2707" w:type="dxa"/>
            <w:tcBorders>
              <w:top w:val="single" w:sz="4" w:space="0" w:color="auto"/>
              <w:left w:val="single" w:sz="4" w:space="0" w:color="auto"/>
              <w:bottom w:val="single" w:sz="4" w:space="0" w:color="auto"/>
            </w:tcBorders>
          </w:tcPr>
          <w:p w:rsidR="00000000" w:rsidRDefault="00BC5C22">
            <w:pPr>
              <w:pStyle w:val="aa"/>
            </w:pPr>
          </w:p>
        </w:tc>
      </w:tr>
    </w:tbl>
    <w:p w:rsidR="00000000" w:rsidRDefault="00BC5C22"/>
    <w:p w:rsidR="00000000" w:rsidRDefault="00BC5C22">
      <w:pPr>
        <w:pStyle w:val="1"/>
      </w:pPr>
      <w:bookmarkStart w:id="478" w:name="sub_18200"/>
      <w:r>
        <w:t>Технологический журнал</w:t>
      </w:r>
      <w:r>
        <w:br/>
        <w:t>учета медицинских отходов классов Б и В в организации</w:t>
      </w:r>
    </w:p>
    <w:bookmarkEnd w:id="478"/>
    <w:p w:rsidR="00000000" w:rsidRDefault="00BC5C22"/>
    <w:p w:rsidR="00000000" w:rsidRDefault="00BC5C22">
      <w:pPr>
        <w:pStyle w:val="ad"/>
      </w:pPr>
      <w:r>
        <w:t>Наименование организации____________________</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9"/>
        <w:gridCol w:w="1834"/>
        <w:gridCol w:w="1411"/>
        <w:gridCol w:w="2040"/>
        <w:gridCol w:w="1128"/>
        <w:gridCol w:w="2783"/>
      </w:tblGrid>
      <w:tr w:rsidR="00000000">
        <w:tblPrEx>
          <w:tblCellMar>
            <w:top w:w="0" w:type="dxa"/>
            <w:bottom w:w="0" w:type="dxa"/>
          </w:tblCellMar>
        </w:tblPrEx>
        <w:tc>
          <w:tcPr>
            <w:tcW w:w="869" w:type="dxa"/>
            <w:tcBorders>
              <w:top w:val="single" w:sz="4" w:space="0" w:color="auto"/>
              <w:bottom w:val="single" w:sz="4" w:space="0" w:color="auto"/>
              <w:right w:val="single" w:sz="4" w:space="0" w:color="auto"/>
            </w:tcBorders>
          </w:tcPr>
          <w:p w:rsidR="00000000" w:rsidRDefault="00BC5C22">
            <w:pPr>
              <w:pStyle w:val="aa"/>
              <w:jc w:val="center"/>
            </w:pPr>
            <w:r>
              <w:t>Дата вывоз</w:t>
            </w:r>
            <w:r>
              <w:lastRenderedPageBreak/>
              <w:t>а</w:t>
            </w:r>
          </w:p>
        </w:tc>
        <w:tc>
          <w:tcPr>
            <w:tcW w:w="183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 xml:space="preserve">Количество единиц </w:t>
            </w:r>
            <w:r>
              <w:lastRenderedPageBreak/>
              <w:t>упаковки</w:t>
            </w:r>
          </w:p>
        </w:tc>
        <w:tc>
          <w:tcPr>
            <w:tcW w:w="1411"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Вес отходов</w:t>
            </w:r>
          </w:p>
        </w:tc>
        <w:tc>
          <w:tcPr>
            <w:tcW w:w="2040"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 xml:space="preserve">Наименование организации, </w:t>
            </w:r>
            <w:r>
              <w:lastRenderedPageBreak/>
              <w:t>осуществляющей вывоз</w:t>
            </w:r>
          </w:p>
        </w:tc>
        <w:tc>
          <w:tcPr>
            <w:tcW w:w="1128"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 xml:space="preserve">Сдал (Ф.И.О. </w:t>
            </w:r>
            <w:r>
              <w:lastRenderedPageBreak/>
              <w:t>и подпись)</w:t>
            </w:r>
          </w:p>
        </w:tc>
        <w:tc>
          <w:tcPr>
            <w:tcW w:w="2783" w:type="dxa"/>
            <w:tcBorders>
              <w:top w:val="single" w:sz="4" w:space="0" w:color="auto"/>
              <w:left w:val="single" w:sz="4" w:space="0" w:color="auto"/>
              <w:bottom w:val="single" w:sz="4" w:space="0" w:color="auto"/>
            </w:tcBorders>
          </w:tcPr>
          <w:p w:rsidR="00000000" w:rsidRDefault="00BC5C22">
            <w:pPr>
              <w:pStyle w:val="aa"/>
              <w:jc w:val="center"/>
            </w:pPr>
            <w:r>
              <w:lastRenderedPageBreak/>
              <w:t>Принял (Ф.И.О. и подпись)</w:t>
            </w:r>
          </w:p>
        </w:tc>
      </w:tr>
      <w:tr w:rsidR="00000000">
        <w:tblPrEx>
          <w:tblCellMar>
            <w:top w:w="0" w:type="dxa"/>
            <w:bottom w:w="0" w:type="dxa"/>
          </w:tblCellMar>
        </w:tblPrEx>
        <w:tc>
          <w:tcPr>
            <w:tcW w:w="869" w:type="dxa"/>
            <w:tcBorders>
              <w:top w:val="single" w:sz="4" w:space="0" w:color="auto"/>
              <w:bottom w:val="single" w:sz="4" w:space="0" w:color="auto"/>
              <w:right w:val="single" w:sz="4" w:space="0" w:color="auto"/>
            </w:tcBorders>
          </w:tcPr>
          <w:p w:rsidR="00000000" w:rsidRDefault="00BC5C22">
            <w:pPr>
              <w:pStyle w:val="aa"/>
            </w:pPr>
          </w:p>
        </w:tc>
        <w:tc>
          <w:tcPr>
            <w:tcW w:w="1834"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411"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2040"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128"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2783" w:type="dxa"/>
            <w:tcBorders>
              <w:top w:val="single" w:sz="4" w:space="0" w:color="auto"/>
              <w:left w:val="single" w:sz="4" w:space="0" w:color="auto"/>
              <w:bottom w:val="single" w:sz="4" w:space="0" w:color="auto"/>
            </w:tcBorders>
          </w:tcPr>
          <w:p w:rsidR="00000000" w:rsidRDefault="00BC5C22">
            <w:pPr>
              <w:pStyle w:val="aa"/>
            </w:pPr>
          </w:p>
        </w:tc>
      </w:tr>
    </w:tbl>
    <w:p w:rsidR="00000000" w:rsidRDefault="00BC5C22"/>
    <w:p w:rsidR="00000000" w:rsidRDefault="00BC5C22">
      <w:pPr>
        <w:pStyle w:val="1"/>
      </w:pPr>
      <w:bookmarkStart w:id="479" w:name="sub_18300"/>
      <w:r>
        <w:t>Технологический журнал</w:t>
      </w:r>
      <w:r>
        <w:br/>
        <w:t>участ</w:t>
      </w:r>
      <w:r>
        <w:t>ка обработки медицинских отходов классов Б и В</w:t>
      </w:r>
    </w:p>
    <w:bookmarkEnd w:id="479"/>
    <w:p w:rsidR="00000000" w:rsidRDefault="00BC5C22"/>
    <w:p w:rsidR="00000000" w:rsidRDefault="00BC5C22">
      <w:pPr>
        <w:pStyle w:val="ad"/>
      </w:pPr>
      <w:r>
        <w:t>Наименование организации________________</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4"/>
        <w:gridCol w:w="1414"/>
        <w:gridCol w:w="1128"/>
        <w:gridCol w:w="845"/>
        <w:gridCol w:w="989"/>
        <w:gridCol w:w="845"/>
        <w:gridCol w:w="850"/>
        <w:gridCol w:w="1411"/>
        <w:gridCol w:w="1286"/>
      </w:tblGrid>
      <w:tr w:rsidR="00000000">
        <w:tblPrEx>
          <w:tblCellMar>
            <w:top w:w="0" w:type="dxa"/>
            <w:bottom w:w="0" w:type="dxa"/>
          </w:tblCellMar>
        </w:tblPrEx>
        <w:tc>
          <w:tcPr>
            <w:tcW w:w="5660" w:type="dxa"/>
            <w:gridSpan w:val="5"/>
            <w:tcBorders>
              <w:top w:val="single" w:sz="4" w:space="0" w:color="auto"/>
              <w:bottom w:val="single" w:sz="4" w:space="0" w:color="auto"/>
              <w:right w:val="single" w:sz="4" w:space="0" w:color="auto"/>
            </w:tcBorders>
          </w:tcPr>
          <w:p w:rsidR="00000000" w:rsidRDefault="00BC5C22">
            <w:pPr>
              <w:pStyle w:val="aa"/>
              <w:jc w:val="center"/>
            </w:pPr>
            <w:r>
              <w:t>Поступление отходов:</w:t>
            </w:r>
          </w:p>
        </w:tc>
        <w:tc>
          <w:tcPr>
            <w:tcW w:w="4392" w:type="dxa"/>
            <w:gridSpan w:val="4"/>
            <w:tcBorders>
              <w:top w:val="single" w:sz="4" w:space="0" w:color="auto"/>
              <w:left w:val="single" w:sz="4" w:space="0" w:color="auto"/>
              <w:bottom w:val="single" w:sz="4" w:space="0" w:color="auto"/>
            </w:tcBorders>
          </w:tcPr>
          <w:p w:rsidR="00000000" w:rsidRDefault="00BC5C22">
            <w:pPr>
              <w:pStyle w:val="aa"/>
              <w:jc w:val="center"/>
            </w:pPr>
            <w:r>
              <w:t>Обработка отходов:</w:t>
            </w:r>
          </w:p>
        </w:tc>
      </w:tr>
      <w:tr w:rsidR="00000000">
        <w:tblPrEx>
          <w:tblCellMar>
            <w:top w:w="0" w:type="dxa"/>
            <w:bottom w:w="0" w:type="dxa"/>
          </w:tblCellMar>
        </w:tblPrEx>
        <w:tc>
          <w:tcPr>
            <w:tcW w:w="1284" w:type="dxa"/>
            <w:vMerge w:val="restart"/>
            <w:tcBorders>
              <w:top w:val="single" w:sz="4" w:space="0" w:color="auto"/>
              <w:bottom w:val="single" w:sz="4" w:space="0" w:color="auto"/>
              <w:right w:val="single" w:sz="4" w:space="0" w:color="auto"/>
            </w:tcBorders>
          </w:tcPr>
          <w:p w:rsidR="00000000" w:rsidRDefault="00BC5C22">
            <w:pPr>
              <w:pStyle w:val="aa"/>
              <w:jc w:val="center"/>
            </w:pPr>
            <w:r>
              <w:t>Дата, время</w:t>
            </w:r>
          </w:p>
        </w:tc>
        <w:tc>
          <w:tcPr>
            <w:tcW w:w="1414"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Наименование подразделения</w:t>
            </w:r>
          </w:p>
        </w:tc>
        <w:tc>
          <w:tcPr>
            <w:tcW w:w="1128"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Количество единиц упаковки по видам</w:t>
            </w:r>
          </w:p>
        </w:tc>
        <w:tc>
          <w:tcPr>
            <w:tcW w:w="1834" w:type="dxa"/>
            <w:gridSpan w:val="2"/>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Подписи:</w:t>
            </w:r>
          </w:p>
        </w:tc>
        <w:tc>
          <w:tcPr>
            <w:tcW w:w="845"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Дата, время</w:t>
            </w:r>
          </w:p>
        </w:tc>
        <w:tc>
          <w:tcPr>
            <w:tcW w:w="850"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Режим</w:t>
            </w:r>
          </w:p>
        </w:tc>
        <w:tc>
          <w:tcPr>
            <w:tcW w:w="1411"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Индикаторы</w:t>
            </w:r>
          </w:p>
        </w:tc>
        <w:tc>
          <w:tcPr>
            <w:tcW w:w="1286" w:type="dxa"/>
            <w:vMerge w:val="restart"/>
            <w:tcBorders>
              <w:top w:val="single" w:sz="4" w:space="0" w:color="auto"/>
              <w:left w:val="single" w:sz="4" w:space="0" w:color="auto"/>
              <w:bottom w:val="single" w:sz="4" w:space="0" w:color="auto"/>
            </w:tcBorders>
          </w:tcPr>
          <w:p w:rsidR="00000000" w:rsidRDefault="00BC5C22">
            <w:pPr>
              <w:pStyle w:val="aa"/>
              <w:jc w:val="center"/>
            </w:pPr>
            <w:r>
              <w:t>Ф.И.О. и</w:t>
            </w:r>
          </w:p>
          <w:p w:rsidR="00000000" w:rsidRDefault="00BC5C22">
            <w:pPr>
              <w:pStyle w:val="aa"/>
              <w:jc w:val="center"/>
            </w:pPr>
            <w:r>
              <w:t>подпись ответственного лица</w:t>
            </w:r>
          </w:p>
        </w:tc>
      </w:tr>
      <w:tr w:rsidR="00000000">
        <w:tblPrEx>
          <w:tblCellMar>
            <w:top w:w="0" w:type="dxa"/>
            <w:bottom w:w="0" w:type="dxa"/>
          </w:tblCellMar>
        </w:tblPrEx>
        <w:tc>
          <w:tcPr>
            <w:tcW w:w="1284" w:type="dxa"/>
            <w:vMerge/>
            <w:tcBorders>
              <w:top w:val="single" w:sz="4" w:space="0" w:color="auto"/>
              <w:bottom w:val="single" w:sz="4" w:space="0" w:color="auto"/>
              <w:right w:val="single" w:sz="4" w:space="0" w:color="auto"/>
            </w:tcBorders>
          </w:tcPr>
          <w:p w:rsidR="00000000" w:rsidRDefault="00BC5C22">
            <w:pPr>
              <w:pStyle w:val="aa"/>
            </w:pPr>
          </w:p>
        </w:tc>
        <w:tc>
          <w:tcPr>
            <w:tcW w:w="1414"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128"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845"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сдал</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принял</w:t>
            </w:r>
          </w:p>
        </w:tc>
        <w:tc>
          <w:tcPr>
            <w:tcW w:w="845"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850"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411"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286" w:type="dxa"/>
            <w:vMerge/>
            <w:tcBorders>
              <w:top w:val="single" w:sz="4" w:space="0" w:color="auto"/>
              <w:left w:val="single" w:sz="4" w:space="0" w:color="auto"/>
              <w:bottom w:val="single" w:sz="4" w:space="0" w:color="auto"/>
            </w:tcBorders>
          </w:tcPr>
          <w:p w:rsidR="00000000" w:rsidRDefault="00BC5C22">
            <w:pPr>
              <w:pStyle w:val="aa"/>
            </w:pPr>
          </w:p>
        </w:tc>
      </w:tr>
      <w:tr w:rsidR="00000000">
        <w:tblPrEx>
          <w:tblCellMar>
            <w:top w:w="0" w:type="dxa"/>
            <w:bottom w:w="0" w:type="dxa"/>
          </w:tblCellMar>
        </w:tblPrEx>
        <w:tc>
          <w:tcPr>
            <w:tcW w:w="1284" w:type="dxa"/>
            <w:tcBorders>
              <w:top w:val="single" w:sz="4" w:space="0" w:color="auto"/>
              <w:bottom w:val="single" w:sz="4" w:space="0" w:color="auto"/>
              <w:right w:val="single" w:sz="4" w:space="0" w:color="auto"/>
            </w:tcBorders>
          </w:tcPr>
          <w:p w:rsidR="00000000" w:rsidRDefault="00BC5C22">
            <w:pPr>
              <w:pStyle w:val="aa"/>
            </w:pPr>
          </w:p>
        </w:tc>
        <w:tc>
          <w:tcPr>
            <w:tcW w:w="1414"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128"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845"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845"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850"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411"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286" w:type="dxa"/>
            <w:tcBorders>
              <w:top w:val="single" w:sz="4" w:space="0" w:color="auto"/>
              <w:left w:val="single" w:sz="4" w:space="0" w:color="auto"/>
              <w:bottom w:val="single" w:sz="4" w:space="0" w:color="auto"/>
            </w:tcBorders>
          </w:tcPr>
          <w:p w:rsidR="00000000" w:rsidRDefault="00BC5C22">
            <w:pPr>
              <w:pStyle w:val="aa"/>
            </w:pPr>
          </w:p>
        </w:tc>
      </w:tr>
    </w:tbl>
    <w:p w:rsidR="00000000" w:rsidRDefault="00BC5C22"/>
    <w:p w:rsidR="00000000" w:rsidRDefault="00BC5C22">
      <w:pPr>
        <w:ind w:firstLine="698"/>
        <w:jc w:val="right"/>
      </w:pPr>
      <w:bookmarkStart w:id="480" w:name="sub_19000"/>
      <w:r>
        <w:rPr>
          <w:rStyle w:val="a3"/>
        </w:rPr>
        <w:t>Приложение N 9</w:t>
      </w:r>
      <w:r>
        <w:rPr>
          <w:rStyle w:val="a3"/>
        </w:rPr>
        <w:br/>
        <w:t xml:space="preserve">к </w:t>
      </w:r>
      <w:hyperlink w:anchor="sub_1000" w:history="1">
        <w:r>
          <w:rPr>
            <w:rStyle w:val="a4"/>
          </w:rPr>
          <w:t>СП 2.1.3684-21</w:t>
        </w:r>
      </w:hyperlink>
    </w:p>
    <w:bookmarkEnd w:id="480"/>
    <w:p w:rsidR="00000000" w:rsidRDefault="00BC5C22"/>
    <w:p w:rsidR="00000000" w:rsidRDefault="00BC5C22">
      <w:pPr>
        <w:pStyle w:val="1"/>
      </w:pPr>
      <w:r>
        <w:t>Правила</w:t>
      </w:r>
      <w:r>
        <w:br/>
        <w:t>выбора вида использования почв в зависимости от степени их загрязнения</w:t>
      </w:r>
    </w:p>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4"/>
        <w:gridCol w:w="6802"/>
      </w:tblGrid>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a"/>
              <w:jc w:val="center"/>
            </w:pPr>
            <w:r>
              <w:t>Степень загрязнения почв</w:t>
            </w:r>
          </w:p>
        </w:tc>
        <w:tc>
          <w:tcPr>
            <w:tcW w:w="6802" w:type="dxa"/>
            <w:tcBorders>
              <w:top w:val="single" w:sz="4" w:space="0" w:color="auto"/>
              <w:left w:val="single" w:sz="4" w:space="0" w:color="auto"/>
              <w:bottom w:val="single" w:sz="4" w:space="0" w:color="auto"/>
            </w:tcBorders>
          </w:tcPr>
          <w:p w:rsidR="00000000" w:rsidRDefault="00BC5C22">
            <w:pPr>
              <w:pStyle w:val="aa"/>
              <w:jc w:val="center"/>
            </w:pPr>
            <w:r>
              <w:t>Использование</w:t>
            </w:r>
          </w:p>
        </w:tc>
      </w:tr>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d"/>
            </w:pPr>
            <w:r>
              <w:t>Содержание химических веществ в почве превышает фоновое, но не выше предельно допустимых концентраций</w:t>
            </w:r>
          </w:p>
        </w:tc>
        <w:tc>
          <w:tcPr>
            <w:tcW w:w="6802" w:type="dxa"/>
            <w:tcBorders>
              <w:top w:val="single" w:sz="4" w:space="0" w:color="auto"/>
              <w:left w:val="single" w:sz="4" w:space="0" w:color="auto"/>
              <w:bottom w:val="single" w:sz="4" w:space="0" w:color="auto"/>
            </w:tcBorders>
          </w:tcPr>
          <w:p w:rsidR="00000000" w:rsidRDefault="00BC5C22">
            <w:pPr>
              <w:pStyle w:val="ad"/>
            </w:pPr>
            <w:r>
              <w:t>Использование без ограничений, использование под любые культуры растений</w:t>
            </w:r>
          </w:p>
        </w:tc>
      </w:tr>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d"/>
            </w:pPr>
            <w:r>
              <w:t>Содержание химических веществ в почве превышает их предельно допустимых концентраций при лимитирующем общесанитарном, миграционном водном и миграционном воздушном показателях вредности, но ниже допустимого уровня по транслокационному показателю вредности</w:t>
            </w:r>
          </w:p>
        </w:tc>
        <w:tc>
          <w:tcPr>
            <w:tcW w:w="6802" w:type="dxa"/>
            <w:tcBorders>
              <w:top w:val="single" w:sz="4" w:space="0" w:color="auto"/>
              <w:left w:val="single" w:sz="4" w:space="0" w:color="auto"/>
              <w:bottom w:val="single" w:sz="4" w:space="0" w:color="auto"/>
            </w:tcBorders>
          </w:tcPr>
          <w:p w:rsidR="00000000" w:rsidRDefault="00BC5C22">
            <w:pPr>
              <w:pStyle w:val="ad"/>
            </w:pPr>
            <w:r>
              <w:t>И</w:t>
            </w:r>
            <w:r>
              <w:t>спользование без ограничений, исключая объекты повышенного риска, использование под любые культуры с контролем качества пищевой продукции</w:t>
            </w:r>
          </w:p>
        </w:tc>
      </w:tr>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d"/>
            </w:pPr>
            <w:r>
              <w:t xml:space="preserve">Содержание химических веществ в почве превышает их предельно допустимых концентраций при лимитирующем </w:t>
            </w:r>
            <w:r>
              <w:lastRenderedPageBreak/>
              <w:t>транслокационно</w:t>
            </w:r>
            <w:r>
              <w:t>м показателе вредности</w:t>
            </w:r>
          </w:p>
        </w:tc>
        <w:tc>
          <w:tcPr>
            <w:tcW w:w="6802" w:type="dxa"/>
            <w:tcBorders>
              <w:top w:val="single" w:sz="4" w:space="0" w:color="auto"/>
              <w:left w:val="single" w:sz="4" w:space="0" w:color="auto"/>
              <w:bottom w:val="single" w:sz="4" w:space="0" w:color="auto"/>
            </w:tcBorders>
          </w:tcPr>
          <w:p w:rsidR="00000000" w:rsidRDefault="00BC5C22">
            <w:pPr>
              <w:pStyle w:val="ad"/>
            </w:pPr>
            <w:r>
              <w:lastRenderedPageBreak/>
              <w:t>Использование в ходе строительных работ под отсыпки котлованов и выемок, на участках озеленения с подсыпкой слоя чистого грунта не менее 0,2 м, использование под технические культуры.</w:t>
            </w:r>
          </w:p>
        </w:tc>
      </w:tr>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d"/>
            </w:pPr>
            <w:r>
              <w:lastRenderedPageBreak/>
              <w:t>Содержание химических веществ превышает предельн</w:t>
            </w:r>
            <w:r>
              <w:t>о допустимые концентрации по всем показателям вредности</w:t>
            </w:r>
          </w:p>
        </w:tc>
        <w:tc>
          <w:tcPr>
            <w:tcW w:w="6802" w:type="dxa"/>
            <w:tcBorders>
              <w:top w:val="single" w:sz="4" w:space="0" w:color="auto"/>
              <w:left w:val="single" w:sz="4" w:space="0" w:color="auto"/>
              <w:bottom w:val="single" w:sz="4" w:space="0" w:color="auto"/>
            </w:tcBorders>
          </w:tcPr>
          <w:p w:rsidR="00000000" w:rsidRDefault="00BC5C22">
            <w:pPr>
              <w:pStyle w:val="ad"/>
            </w:pPr>
            <w:r>
              <w:t>Ограниченное использование под отсыпки выемок и котлованов с перекрытием слоем чистого грунта не менее 0,5 м. При наличии эпидемиологической опасности использование после проведения дезинфекции (дезин</w:t>
            </w:r>
            <w:r>
              <w:t>вазии) с последующим лабораторным контролем, использование под технические культуры.</w:t>
            </w:r>
          </w:p>
        </w:tc>
      </w:tr>
      <w:tr w:rsidR="00000000">
        <w:tblPrEx>
          <w:tblCellMar>
            <w:top w:w="0" w:type="dxa"/>
            <w:bottom w:w="0" w:type="dxa"/>
          </w:tblCellMar>
        </w:tblPrEx>
        <w:tc>
          <w:tcPr>
            <w:tcW w:w="3264" w:type="dxa"/>
            <w:tcBorders>
              <w:top w:val="single" w:sz="4" w:space="0" w:color="auto"/>
              <w:bottom w:val="single" w:sz="4" w:space="0" w:color="auto"/>
              <w:right w:val="single" w:sz="4" w:space="0" w:color="auto"/>
            </w:tcBorders>
          </w:tcPr>
          <w:p w:rsidR="00000000" w:rsidRDefault="00BC5C22">
            <w:pPr>
              <w:pStyle w:val="ad"/>
            </w:pPr>
            <w:r>
              <w:t>Содержание химических веществ в почве превышает фоновое, но не выше предельно допустимых концентраций</w:t>
            </w:r>
          </w:p>
        </w:tc>
        <w:tc>
          <w:tcPr>
            <w:tcW w:w="6802" w:type="dxa"/>
            <w:tcBorders>
              <w:top w:val="single" w:sz="4" w:space="0" w:color="auto"/>
              <w:left w:val="single" w:sz="4" w:space="0" w:color="auto"/>
              <w:bottom w:val="single" w:sz="4" w:space="0" w:color="auto"/>
            </w:tcBorders>
          </w:tcPr>
          <w:p w:rsidR="00000000" w:rsidRDefault="00BC5C22">
            <w:pPr>
              <w:pStyle w:val="ad"/>
            </w:pPr>
            <w:r>
              <w:t>Вывоз и утилизация на специализированных полигонах. При наличии эпид</w:t>
            </w:r>
            <w:r>
              <w:t>емиологической опасности использование после проведения дезинфекции (дезинвазии) с последующим лабораторным контролем.</w:t>
            </w:r>
          </w:p>
        </w:tc>
      </w:tr>
    </w:tbl>
    <w:p w:rsidR="00000000" w:rsidRDefault="00BC5C22"/>
    <w:p w:rsidR="00000000" w:rsidRDefault="00BC5C22">
      <w:pPr>
        <w:pStyle w:val="1"/>
      </w:pPr>
      <w:bookmarkStart w:id="481" w:name="sub_19100"/>
      <w:r>
        <w:t>Основные показатели оценки санитарного состояния почв территорий населенных мест в зависимости от их функционального назначени</w:t>
      </w:r>
      <w:r>
        <w:t>я</w:t>
      </w:r>
    </w:p>
    <w:bookmarkEnd w:id="481"/>
    <w:p w:rsidR="00000000" w:rsidRDefault="00BC5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4"/>
        <w:gridCol w:w="1885"/>
        <w:gridCol w:w="989"/>
        <w:gridCol w:w="1132"/>
        <w:gridCol w:w="984"/>
        <w:gridCol w:w="989"/>
        <w:gridCol w:w="989"/>
        <w:gridCol w:w="1219"/>
        <w:gridCol w:w="1157"/>
      </w:tblGrid>
      <w:tr w:rsidR="00000000">
        <w:tblPrEx>
          <w:tblCellMar>
            <w:top w:w="0" w:type="dxa"/>
            <w:bottom w:w="0" w:type="dxa"/>
          </w:tblCellMar>
        </w:tblPrEx>
        <w:tc>
          <w:tcPr>
            <w:tcW w:w="734" w:type="dxa"/>
            <w:vMerge w:val="restart"/>
            <w:tcBorders>
              <w:top w:val="single" w:sz="4" w:space="0" w:color="auto"/>
              <w:bottom w:val="single" w:sz="4" w:space="0" w:color="auto"/>
              <w:right w:val="single" w:sz="4" w:space="0" w:color="auto"/>
            </w:tcBorders>
          </w:tcPr>
          <w:p w:rsidR="00000000" w:rsidRDefault="00BC5C22">
            <w:pPr>
              <w:pStyle w:val="aa"/>
              <w:jc w:val="center"/>
            </w:pPr>
            <w:r>
              <w:t>N</w:t>
            </w:r>
          </w:p>
        </w:tc>
        <w:tc>
          <w:tcPr>
            <w:tcW w:w="1885" w:type="dxa"/>
            <w:vMerge w:val="restart"/>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Наименование показателя</w:t>
            </w:r>
          </w:p>
        </w:tc>
        <w:tc>
          <w:tcPr>
            <w:tcW w:w="7459" w:type="dxa"/>
            <w:gridSpan w:val="7"/>
            <w:tcBorders>
              <w:top w:val="single" w:sz="4" w:space="0" w:color="auto"/>
              <w:left w:val="single" w:sz="4" w:space="0" w:color="auto"/>
              <w:bottom w:val="single" w:sz="4" w:space="0" w:color="auto"/>
            </w:tcBorders>
          </w:tcPr>
          <w:p w:rsidR="00000000" w:rsidRDefault="00BC5C22">
            <w:pPr>
              <w:pStyle w:val="aa"/>
              <w:jc w:val="center"/>
            </w:pPr>
            <w:r>
              <w:t>Объекты наблюдения. Функциональные зоны, территории:</w:t>
            </w:r>
          </w:p>
        </w:tc>
      </w:tr>
      <w:tr w:rsidR="00000000">
        <w:tblPrEx>
          <w:tblCellMar>
            <w:top w:w="0" w:type="dxa"/>
            <w:bottom w:w="0" w:type="dxa"/>
          </w:tblCellMar>
        </w:tblPrEx>
        <w:tc>
          <w:tcPr>
            <w:tcW w:w="734" w:type="dxa"/>
            <w:vMerge/>
            <w:tcBorders>
              <w:top w:val="single" w:sz="4" w:space="0" w:color="auto"/>
              <w:bottom w:val="single" w:sz="4" w:space="0" w:color="auto"/>
              <w:right w:val="single" w:sz="4" w:space="0" w:color="auto"/>
            </w:tcBorders>
          </w:tcPr>
          <w:p w:rsidR="00000000" w:rsidRDefault="00BC5C22">
            <w:pPr>
              <w:pStyle w:val="aa"/>
            </w:pPr>
          </w:p>
        </w:tc>
        <w:tc>
          <w:tcPr>
            <w:tcW w:w="1885" w:type="dxa"/>
            <w:vMerge/>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жилая зона</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детские дошкольные и школьные учреждения, игровые площадки, территории дворов</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ЗСО водных объектов</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рекреационные</w:t>
            </w:r>
          </w:p>
          <w:p w:rsidR="00000000" w:rsidRDefault="00BC5C22">
            <w:pPr>
              <w:pStyle w:val="aa"/>
              <w:jc w:val="center"/>
            </w:pPr>
            <w:r>
              <w:t>зоны (скверы, парки, бульвары, пляжи, лесопарки)</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транспортные магистрали</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промышленная зона</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поля, сады и огороды, приусадебные участки, тепличные хозяйства</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2</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3</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4</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5</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6</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7</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8</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9</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Санитарное</w:t>
            </w:r>
          </w:p>
          <w:p w:rsidR="00000000" w:rsidRDefault="00BC5C22">
            <w:pPr>
              <w:pStyle w:val="ad"/>
            </w:pPr>
            <w:r>
              <w:t>число (отношение</w:t>
            </w:r>
          </w:p>
          <w:p w:rsidR="00000000" w:rsidRDefault="00BC5C22">
            <w:pPr>
              <w:pStyle w:val="ad"/>
            </w:pPr>
            <w:r>
              <w:t>белкового азота к</w:t>
            </w:r>
          </w:p>
          <w:p w:rsidR="00000000" w:rsidRDefault="00BC5C22">
            <w:pPr>
              <w:pStyle w:val="ad"/>
            </w:pPr>
            <w:r>
              <w:t>общему</w:t>
            </w:r>
          </w:p>
          <w:p w:rsidR="00000000" w:rsidRDefault="00BC5C22">
            <w:pPr>
              <w:pStyle w:val="ad"/>
            </w:pPr>
            <w:r>
              <w:t>органическому</w:t>
            </w:r>
          </w:p>
          <w:p w:rsidR="00000000" w:rsidRDefault="00BC5C22">
            <w:pPr>
              <w:pStyle w:val="ad"/>
            </w:pPr>
            <w:r>
              <w:t>азоту)</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2</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Аммонийный азот,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3</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Нитратный азот,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4</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Хлориды,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pP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5</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рН</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6</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 xml:space="preserve">Пестициды </w:t>
            </w:r>
            <w:r>
              <w:lastRenderedPageBreak/>
              <w:t>(остаточные количества),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lastRenderedPageBreak/>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w:t>
            </w:r>
          </w:p>
          <w:p w:rsidR="00000000" w:rsidRDefault="00BC5C22">
            <w:pPr>
              <w:pStyle w:val="aa"/>
              <w:jc w:val="center"/>
            </w:pPr>
            <w:r>
              <w:lastRenderedPageBreak/>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lastRenderedPageBreak/>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lastRenderedPageBreak/>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lastRenderedPageBreak/>
              <w:t>7</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Тяжелые металлы,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8</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Нефть и</w:t>
            </w:r>
          </w:p>
          <w:p w:rsidR="00000000" w:rsidRDefault="00BC5C22">
            <w:pPr>
              <w:pStyle w:val="ad"/>
            </w:pPr>
            <w:r>
              <w:t>нефтепродукты,</w:t>
            </w:r>
          </w:p>
          <w:p w:rsidR="00000000" w:rsidRDefault="00BC5C22">
            <w:pPr>
              <w:pStyle w:val="ad"/>
            </w:pPr>
            <w:r>
              <w:t>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9</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Фенолы летучие,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10</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Сернистые соединения,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11</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Детергенты,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12</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Канцерогенные</w:t>
            </w:r>
          </w:p>
          <w:p w:rsidR="00000000" w:rsidRDefault="00BC5C22">
            <w:pPr>
              <w:pStyle w:val="ad"/>
            </w:pPr>
            <w:r>
              <w:t>вещества,</w:t>
            </w:r>
          </w:p>
          <w:p w:rsidR="00000000" w:rsidRDefault="00BC5C22">
            <w:pPr>
              <w:pStyle w:val="ad"/>
            </w:pPr>
            <w:r>
              <w:t>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13</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Мышьяк,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14</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Полихлорированные бифенилы, мкг/кг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15</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Цианиды,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16</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Радиоактивные вещества, Ки/г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17</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Макрохимические удобрения, 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18</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Микрохимические удобрения, мг/кг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19</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Лактозоположительные кишечные палочки (коли-формы), индекс</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20</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Энтерококки (фекальные стрептококки), индекс</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21</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Патогенные</w:t>
            </w:r>
          </w:p>
          <w:p w:rsidR="00000000" w:rsidRDefault="00BC5C22">
            <w:pPr>
              <w:pStyle w:val="ad"/>
            </w:pPr>
            <w:r>
              <w:t>микроорганизмы</w:t>
            </w:r>
          </w:p>
          <w:p w:rsidR="00000000" w:rsidRDefault="00BC5C22">
            <w:pPr>
              <w:pStyle w:val="ad"/>
            </w:pPr>
            <w:r>
              <w:t>(по</w:t>
            </w:r>
          </w:p>
          <w:p w:rsidR="00000000" w:rsidRDefault="00BC5C22">
            <w:pPr>
              <w:pStyle w:val="ad"/>
            </w:pPr>
            <w:r>
              <w:t>эпидпоказаниям), индекс</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22</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 xml:space="preserve">Яйца и личинки </w:t>
            </w:r>
            <w:r>
              <w:lastRenderedPageBreak/>
              <w:t>гельминтов (жизнеспособных), экземпляров в 1 кг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lastRenderedPageBreak/>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lastRenderedPageBreak/>
              <w:t>23</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Цисты кишечных патогенных простейших, экземпляров в 100 г</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tc>
      </w:tr>
      <w:tr w:rsidR="00000000">
        <w:tblPrEx>
          <w:tblCellMar>
            <w:top w:w="0" w:type="dxa"/>
            <w:bottom w:w="0" w:type="dxa"/>
          </w:tblCellMar>
        </w:tblPrEx>
        <w:tc>
          <w:tcPr>
            <w:tcW w:w="734" w:type="dxa"/>
            <w:tcBorders>
              <w:top w:val="single" w:sz="4" w:space="0" w:color="auto"/>
              <w:bottom w:val="single" w:sz="4" w:space="0" w:color="auto"/>
              <w:right w:val="single" w:sz="4" w:space="0" w:color="auto"/>
            </w:tcBorders>
          </w:tcPr>
          <w:p w:rsidR="00000000" w:rsidRDefault="00BC5C22">
            <w:pPr>
              <w:pStyle w:val="aa"/>
              <w:jc w:val="center"/>
            </w:pPr>
            <w:r>
              <w:t>24</w:t>
            </w:r>
          </w:p>
        </w:tc>
        <w:tc>
          <w:tcPr>
            <w:tcW w:w="1885" w:type="dxa"/>
            <w:tcBorders>
              <w:top w:val="single" w:sz="4" w:space="0" w:color="auto"/>
              <w:left w:val="single" w:sz="4" w:space="0" w:color="auto"/>
              <w:bottom w:val="single" w:sz="4" w:space="0" w:color="auto"/>
              <w:right w:val="single" w:sz="4" w:space="0" w:color="auto"/>
            </w:tcBorders>
          </w:tcPr>
          <w:p w:rsidR="00000000" w:rsidRDefault="00BC5C22">
            <w:pPr>
              <w:pStyle w:val="ad"/>
            </w:pPr>
            <w:r>
              <w:t>Личинки и куколки</w:t>
            </w:r>
          </w:p>
          <w:p w:rsidR="00000000" w:rsidRDefault="00BC5C22">
            <w:pPr>
              <w:pStyle w:val="ad"/>
            </w:pPr>
            <w:r>
              <w:t>синантропных</w:t>
            </w:r>
          </w:p>
          <w:p w:rsidR="00000000" w:rsidRDefault="00BC5C22">
            <w:pPr>
              <w:pStyle w:val="ad"/>
            </w:pPr>
            <w:r>
              <w:t>мух,</w:t>
            </w:r>
          </w:p>
          <w:p w:rsidR="00000000" w:rsidRDefault="00BC5C22">
            <w:pPr>
              <w:pStyle w:val="ad"/>
            </w:pPr>
            <w:r>
              <w:t>экземпляров в почве площади 20 х 20 см</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1132"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4"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tc>
        <w:tc>
          <w:tcPr>
            <w:tcW w:w="98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219" w:type="dxa"/>
            <w:tcBorders>
              <w:top w:val="single" w:sz="4" w:space="0" w:color="auto"/>
              <w:left w:val="single" w:sz="4" w:space="0" w:color="auto"/>
              <w:bottom w:val="single" w:sz="4" w:space="0" w:color="auto"/>
              <w:right w:val="single" w:sz="4" w:space="0" w:color="auto"/>
            </w:tcBorders>
          </w:tcPr>
          <w:p w:rsidR="00000000" w:rsidRDefault="00BC5C22">
            <w:pPr>
              <w:pStyle w:val="aa"/>
              <w:jc w:val="center"/>
            </w:pPr>
            <w:r>
              <w:t>+</w:t>
            </w:r>
          </w:p>
          <w:p w:rsidR="00000000" w:rsidRDefault="00BC5C22">
            <w:pPr>
              <w:pStyle w:val="aa"/>
              <w:jc w:val="center"/>
            </w:pPr>
            <w:r>
              <w:t>-</w:t>
            </w:r>
          </w:p>
        </w:tc>
        <w:tc>
          <w:tcPr>
            <w:tcW w:w="1157" w:type="dxa"/>
            <w:tcBorders>
              <w:top w:val="single" w:sz="4" w:space="0" w:color="auto"/>
              <w:left w:val="single" w:sz="4" w:space="0" w:color="auto"/>
              <w:bottom w:val="single" w:sz="4" w:space="0" w:color="auto"/>
            </w:tcBorders>
          </w:tcPr>
          <w:p w:rsidR="00000000" w:rsidRDefault="00BC5C22">
            <w:pPr>
              <w:pStyle w:val="aa"/>
              <w:jc w:val="center"/>
            </w:pPr>
            <w:r>
              <w:t>+</w:t>
            </w:r>
          </w:p>
          <w:p w:rsidR="00000000" w:rsidRDefault="00BC5C22">
            <w:pPr>
              <w:pStyle w:val="aa"/>
              <w:jc w:val="center"/>
            </w:pPr>
            <w:r>
              <w:t>-</w:t>
            </w:r>
          </w:p>
        </w:tc>
      </w:tr>
      <w:tr w:rsidR="00000000">
        <w:tblPrEx>
          <w:tblCellMar>
            <w:top w:w="0" w:type="dxa"/>
            <w:bottom w:w="0" w:type="dxa"/>
          </w:tblCellMar>
        </w:tblPrEx>
        <w:tc>
          <w:tcPr>
            <w:tcW w:w="10078" w:type="dxa"/>
            <w:gridSpan w:val="9"/>
            <w:tcBorders>
              <w:top w:val="single" w:sz="4" w:space="0" w:color="auto"/>
              <w:bottom w:val="single" w:sz="4" w:space="0" w:color="auto"/>
            </w:tcBorders>
          </w:tcPr>
          <w:p w:rsidR="00000000" w:rsidRDefault="00BC5C22">
            <w:pPr>
              <w:pStyle w:val="aa"/>
              <w:jc w:val="center"/>
            </w:pPr>
            <w:r>
              <w:t>Знак "+" - показатель, обязательный при определении санитарного состояния почв</w:t>
            </w:r>
          </w:p>
          <w:p w:rsidR="00000000" w:rsidRDefault="00BC5C22">
            <w:pPr>
              <w:pStyle w:val="aa"/>
              <w:jc w:val="center"/>
            </w:pPr>
            <w:r>
              <w:t>знак "-" - показатель необязательный</w:t>
            </w:r>
          </w:p>
          <w:p w:rsidR="00000000" w:rsidRDefault="00BC5C22">
            <w:pPr>
              <w:pStyle w:val="aa"/>
              <w:jc w:val="center"/>
            </w:pPr>
            <w:r>
              <w:t>знак "+/-" - показатель, обязательный при наличии источника загрязнения</w:t>
            </w:r>
          </w:p>
        </w:tc>
      </w:tr>
    </w:tbl>
    <w:p w:rsidR="00BC5C22" w:rsidRDefault="00BC5C22"/>
    <w:sectPr w:rsidR="00BC5C22">
      <w:headerReference w:type="default" r:id="rId168"/>
      <w:footerReference w:type="default" r:id="rId169"/>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C22" w:rsidRDefault="00BC5C22">
      <w:r>
        <w:separator/>
      </w:r>
    </w:p>
  </w:endnote>
  <w:endnote w:type="continuationSeparator" w:id="0">
    <w:p w:rsidR="00BC5C22" w:rsidRDefault="00BC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BC5C2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BC5C2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58</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BC5C2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BC5C2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47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47</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0000">
      <w:tblPrEx>
        <w:tblCellMar>
          <w:top w:w="0" w:type="dxa"/>
          <w:left w:w="0" w:type="dxa"/>
          <w:bottom w:w="0" w:type="dxa"/>
          <w:right w:w="0" w:type="dxa"/>
        </w:tblCellMar>
      </w:tblPrEx>
      <w:tc>
        <w:tcPr>
          <w:tcW w:w="3008" w:type="dxa"/>
          <w:tcBorders>
            <w:top w:val="nil"/>
            <w:left w:val="nil"/>
            <w:bottom w:val="nil"/>
            <w:right w:val="nil"/>
          </w:tcBorders>
        </w:tcPr>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BC5C2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BC5C2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58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9B77EB">
            <w:rPr>
              <w:rFonts w:ascii="Times New Roman" w:hAnsi="Times New Roman" w:cs="Times New Roman"/>
              <w:sz w:val="20"/>
              <w:szCs w:val="20"/>
            </w:rPr>
            <w:fldChar w:fldCharType="separate"/>
          </w:r>
          <w:r w:rsidR="009B77EB">
            <w:rPr>
              <w:rFonts w:ascii="Times New Roman" w:hAnsi="Times New Roman" w:cs="Times New Roman"/>
              <w:noProof/>
              <w:sz w:val="20"/>
              <w:szCs w:val="20"/>
            </w:rPr>
            <w:t>58</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C22" w:rsidRDefault="00BC5C22">
      <w:r>
        <w:separator/>
      </w:r>
    </w:p>
  </w:footnote>
  <w:footnote w:type="continuationSeparator" w:id="0">
    <w:p w:rsidR="00BC5C22" w:rsidRDefault="00BC5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28 января 2021 г. N 3 "Об утверждении…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28 января 2021 г. N 3 "Об утверждении санитарных правил и норм СанПиН 2.1.3684-21…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C5C2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28 января 2021 г. N 3 "Об…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7EB"/>
    <w:rsid w:val="009B77EB"/>
    <w:rsid w:val="00BC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cs="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cs="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2922802/0" TargetMode="External"/><Relationship Id="rId117" Type="http://schemas.openxmlformats.org/officeDocument/2006/relationships/hyperlink" Target="http://ivo.garant.ru/document/redirect/72005510/0" TargetMode="External"/><Relationship Id="rId21" Type="http://schemas.openxmlformats.org/officeDocument/2006/relationships/hyperlink" Target="http://ivo.garant.ru/document/redirect/12177772/0" TargetMode="External"/><Relationship Id="rId42" Type="http://schemas.openxmlformats.org/officeDocument/2006/relationships/hyperlink" Target="http://ivo.garant.ru/document/redirect/12176765/20219" TargetMode="External"/><Relationship Id="rId47" Type="http://schemas.openxmlformats.org/officeDocument/2006/relationships/hyperlink" Target="http://ivo.garant.ru/document/redirect/3100000/0" TargetMode="External"/><Relationship Id="rId63" Type="http://schemas.openxmlformats.org/officeDocument/2006/relationships/hyperlink" Target="http://ivo.garant.ru/document/redirect/12172032/0" TargetMode="External"/><Relationship Id="rId68" Type="http://schemas.openxmlformats.org/officeDocument/2006/relationships/image" Target="media/image3.emf"/><Relationship Id="rId84" Type="http://schemas.openxmlformats.org/officeDocument/2006/relationships/hyperlink" Target="http://ivo.garant.ru/document/redirect/71540160/0" TargetMode="External"/><Relationship Id="rId89" Type="http://schemas.openxmlformats.org/officeDocument/2006/relationships/hyperlink" Target="http://ivo.garant.ru/document/redirect/12112084/1340" TargetMode="External"/><Relationship Id="rId112" Type="http://schemas.openxmlformats.org/officeDocument/2006/relationships/hyperlink" Target="http://ivo.garant.ru/document/redirect/12112084/2410" TargetMode="External"/><Relationship Id="rId133" Type="http://schemas.openxmlformats.org/officeDocument/2006/relationships/hyperlink" Target="http://ivo.garant.ru/document/redirect/70103066/181" TargetMode="External"/><Relationship Id="rId138" Type="http://schemas.openxmlformats.org/officeDocument/2006/relationships/hyperlink" Target="http://ivo.garant.ru/document/redirect/12147594/44" TargetMode="External"/><Relationship Id="rId154" Type="http://schemas.openxmlformats.org/officeDocument/2006/relationships/hyperlink" Target="http://ivo.garant.ru/document/redirect/12138258/1015" TargetMode="External"/><Relationship Id="rId159" Type="http://schemas.openxmlformats.org/officeDocument/2006/relationships/hyperlink" Target="http://ivo.garant.ru/document/redirect/12187848/14" TargetMode="External"/><Relationship Id="rId170" Type="http://schemas.openxmlformats.org/officeDocument/2006/relationships/fontTable" Target="fontTable.xml"/><Relationship Id="rId16" Type="http://schemas.openxmlformats.org/officeDocument/2006/relationships/hyperlink" Target="http://ivo.garant.ru/document/redirect/4179201/0" TargetMode="External"/><Relationship Id="rId107" Type="http://schemas.openxmlformats.org/officeDocument/2006/relationships/hyperlink" Target="http://ivo.garant.ru/document/redirect/2571743/0" TargetMode="External"/><Relationship Id="rId11" Type="http://schemas.openxmlformats.org/officeDocument/2006/relationships/hyperlink" Target="http://ivo.garant.ru/document/redirect/12123011/0" TargetMode="External"/><Relationship Id="rId32" Type="http://schemas.openxmlformats.org/officeDocument/2006/relationships/hyperlink" Target="http://ivo.garant.ru/document/redirect/12176695/0" TargetMode="External"/><Relationship Id="rId37" Type="http://schemas.openxmlformats.org/officeDocument/2006/relationships/hyperlink" Target="http://ivo.garant.ru/document/redirect/400455407/0" TargetMode="External"/><Relationship Id="rId53" Type="http://schemas.openxmlformats.org/officeDocument/2006/relationships/hyperlink" Target="http://ivo.garant.ru/document/redirect/70836474/1000" TargetMode="External"/><Relationship Id="rId58" Type="http://schemas.openxmlformats.org/officeDocument/2006/relationships/hyperlink" Target="http://ivo.garant.ru/document/redirect/3100000/0" TargetMode="External"/><Relationship Id="rId74" Type="http://schemas.openxmlformats.org/officeDocument/2006/relationships/hyperlink" Target="http://ivo.garant.ru/document/redirect/400156366/16" TargetMode="External"/><Relationship Id="rId79" Type="http://schemas.openxmlformats.org/officeDocument/2006/relationships/hyperlink" Target="http://ivo.garant.ru/document/redirect/3100000/0" TargetMode="External"/><Relationship Id="rId102" Type="http://schemas.openxmlformats.org/officeDocument/2006/relationships/hyperlink" Target="http://ivo.garant.ru/document/redirect/12132859/103710" TargetMode="External"/><Relationship Id="rId123" Type="http://schemas.openxmlformats.org/officeDocument/2006/relationships/hyperlink" Target="http://ivo.garant.ru/document/redirect/12115118/11" TargetMode="External"/><Relationship Id="rId128" Type="http://schemas.openxmlformats.org/officeDocument/2006/relationships/hyperlink" Target="http://ivo.garant.ru/document/redirect/71825622/0" TargetMode="External"/><Relationship Id="rId144" Type="http://schemas.openxmlformats.org/officeDocument/2006/relationships/hyperlink" Target="http://ivo.garant.ru/document/redirect/12126663/0" TargetMode="External"/><Relationship Id="rId149" Type="http://schemas.openxmlformats.org/officeDocument/2006/relationships/hyperlink" Target="http://ivo.garant.ru/document/redirect/12115118/34" TargetMode="External"/><Relationship Id="rId5" Type="http://schemas.openxmlformats.org/officeDocument/2006/relationships/webSettings" Target="webSettings.xml"/><Relationship Id="rId90" Type="http://schemas.openxmlformats.org/officeDocument/2006/relationships/hyperlink" Target="http://ivo.garant.ru/document/redirect/12112084/2410" TargetMode="External"/><Relationship Id="rId95" Type="http://schemas.openxmlformats.org/officeDocument/2006/relationships/hyperlink" Target="http://ivo.garant.ru/document/redirect/12178589/0" TargetMode="External"/><Relationship Id="rId160" Type="http://schemas.openxmlformats.org/officeDocument/2006/relationships/hyperlink" Target="http://ivo.garant.ru/document/redirect/12112084/401" TargetMode="External"/><Relationship Id="rId165" Type="http://schemas.openxmlformats.org/officeDocument/2006/relationships/footer" Target="footer1.xml"/><Relationship Id="rId22" Type="http://schemas.openxmlformats.org/officeDocument/2006/relationships/hyperlink" Target="http://ivo.garant.ru/document/redirect/12183219/0" TargetMode="External"/><Relationship Id="rId27" Type="http://schemas.openxmlformats.org/officeDocument/2006/relationships/hyperlink" Target="http://ivo.garant.ru/document/redirect/12124072/0" TargetMode="External"/><Relationship Id="rId43" Type="http://schemas.openxmlformats.org/officeDocument/2006/relationships/hyperlink" Target="http://ivo.garant.ru/document/redirect/12176765/0" TargetMode="External"/><Relationship Id="rId48" Type="http://schemas.openxmlformats.org/officeDocument/2006/relationships/image" Target="media/image1.emf"/><Relationship Id="rId64" Type="http://schemas.openxmlformats.org/officeDocument/2006/relationships/hyperlink" Target="http://ivo.garant.ru/document/redirect/3100000/0" TargetMode="External"/><Relationship Id="rId69" Type="http://schemas.openxmlformats.org/officeDocument/2006/relationships/hyperlink" Target="http://ivo.garant.ru/document/redirect/3100000/0" TargetMode="External"/><Relationship Id="rId113" Type="http://schemas.openxmlformats.org/officeDocument/2006/relationships/hyperlink" Target="http://ivo.garant.ru/document/redirect/71368740/0" TargetMode="External"/><Relationship Id="rId118" Type="http://schemas.openxmlformats.org/officeDocument/2006/relationships/hyperlink" Target="http://ivo.garant.ru/document/redirect/12115118/3002" TargetMode="External"/><Relationship Id="rId134" Type="http://schemas.openxmlformats.org/officeDocument/2006/relationships/hyperlink" Target="http://ivo.garant.ru/document/redirect/12115118/11" TargetMode="External"/><Relationship Id="rId139" Type="http://schemas.openxmlformats.org/officeDocument/2006/relationships/hyperlink" Target="http://ivo.garant.ru/document/redirect/12147594/56" TargetMode="External"/><Relationship Id="rId80" Type="http://schemas.openxmlformats.org/officeDocument/2006/relationships/hyperlink" Target="http://ivo.garant.ru/document/redirect/12112084/1330" TargetMode="External"/><Relationship Id="rId85" Type="http://schemas.openxmlformats.org/officeDocument/2006/relationships/hyperlink" Target="http://ivo.garant.ru/document/redirect/12186043/14826" TargetMode="External"/><Relationship Id="rId150" Type="http://schemas.openxmlformats.org/officeDocument/2006/relationships/hyperlink" Target="http://ivo.garant.ru/document/redirect/12147594/44" TargetMode="External"/><Relationship Id="rId155" Type="http://schemas.openxmlformats.org/officeDocument/2006/relationships/hyperlink" Target="http://ivo.garant.ru/document/redirect/12115118/1" TargetMode="External"/><Relationship Id="rId171" Type="http://schemas.openxmlformats.org/officeDocument/2006/relationships/theme" Target="theme/theme1.xml"/><Relationship Id="rId12" Type="http://schemas.openxmlformats.org/officeDocument/2006/relationships/hyperlink" Target="http://ivo.garant.ru/document/redirect/12123803/0" TargetMode="External"/><Relationship Id="rId17" Type="http://schemas.openxmlformats.org/officeDocument/2006/relationships/hyperlink" Target="http://ivo.garant.ru/document/redirect/12153930/0" TargetMode="External"/><Relationship Id="rId33" Type="http://schemas.openxmlformats.org/officeDocument/2006/relationships/hyperlink" Target="http://ivo.garant.ru/document/redirect/12179591/0" TargetMode="External"/><Relationship Id="rId38" Type="http://schemas.openxmlformats.org/officeDocument/2006/relationships/hyperlink" Target="http://ivo.garant.ru/document/redirect/400785670/0" TargetMode="External"/><Relationship Id="rId59" Type="http://schemas.openxmlformats.org/officeDocument/2006/relationships/hyperlink" Target="http://ivo.garant.ru/document/redirect/3100000/0" TargetMode="External"/><Relationship Id="rId103" Type="http://schemas.openxmlformats.org/officeDocument/2006/relationships/hyperlink" Target="http://ivo.garant.ru/document/redirect/12132859/103712" TargetMode="External"/><Relationship Id="rId108" Type="http://schemas.openxmlformats.org/officeDocument/2006/relationships/hyperlink" Target="http://ivo.garant.ru/document/redirect/12192495/0" TargetMode="External"/><Relationship Id="rId124" Type="http://schemas.openxmlformats.org/officeDocument/2006/relationships/hyperlink" Target="http://ivo.garant.ru/document/redirect/12115550/157" TargetMode="External"/><Relationship Id="rId129" Type="http://schemas.openxmlformats.org/officeDocument/2006/relationships/hyperlink" Target="http://ivo.garant.ru/document/redirect/72005510/0" TargetMode="External"/><Relationship Id="rId54" Type="http://schemas.openxmlformats.org/officeDocument/2006/relationships/hyperlink" Target="http://ivo.garant.ru/document/redirect/70836474/0" TargetMode="External"/><Relationship Id="rId70" Type="http://schemas.openxmlformats.org/officeDocument/2006/relationships/image" Target="media/image4.emf"/><Relationship Id="rId75" Type="http://schemas.openxmlformats.org/officeDocument/2006/relationships/hyperlink" Target="http://ivo.garant.ru/document/redirect/3100000/0" TargetMode="External"/><Relationship Id="rId91" Type="http://schemas.openxmlformats.org/officeDocument/2006/relationships/hyperlink" Target="http://ivo.garant.ru/document/redirect/12112084/1340" TargetMode="External"/><Relationship Id="rId96" Type="http://schemas.openxmlformats.org/officeDocument/2006/relationships/hyperlink" Target="http://ivo.garant.ru/document/redirect/71499918/1003" TargetMode="External"/><Relationship Id="rId140" Type="http://schemas.openxmlformats.org/officeDocument/2006/relationships/hyperlink" Target="http://ivo.garant.ru/document/redirect/12147594/58" TargetMode="External"/><Relationship Id="rId145" Type="http://schemas.openxmlformats.org/officeDocument/2006/relationships/hyperlink" Target="http://ivo.garant.ru/document/redirect/12115118/1803" TargetMode="External"/><Relationship Id="rId161" Type="http://schemas.openxmlformats.org/officeDocument/2006/relationships/hyperlink" Target="http://ivo.garant.ru/document/redirect/11900732/12" TargetMode="External"/><Relationship Id="rId16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vo.garant.ru/document/redirect/4179179/0" TargetMode="External"/><Relationship Id="rId23" Type="http://schemas.openxmlformats.org/officeDocument/2006/relationships/hyperlink" Target="http://ivo.garant.ru/document/redirect/12184986/0" TargetMode="External"/><Relationship Id="rId28" Type="http://schemas.openxmlformats.org/officeDocument/2006/relationships/hyperlink" Target="http://ivo.garant.ru/document/redirect/12126663/0" TargetMode="External"/><Relationship Id="rId36" Type="http://schemas.openxmlformats.org/officeDocument/2006/relationships/hyperlink" Target="http://ivo.garant.ru/document/redirect/400163278/0" TargetMode="External"/><Relationship Id="rId49" Type="http://schemas.openxmlformats.org/officeDocument/2006/relationships/image" Target="media/image2.emf"/><Relationship Id="rId57" Type="http://schemas.openxmlformats.org/officeDocument/2006/relationships/hyperlink" Target="http://ivo.garant.ru/document/redirect/3100000/0" TargetMode="External"/><Relationship Id="rId106" Type="http://schemas.openxmlformats.org/officeDocument/2006/relationships/hyperlink" Target="http://ivo.garant.ru/document/redirect/75093644/0" TargetMode="External"/><Relationship Id="rId114" Type="http://schemas.openxmlformats.org/officeDocument/2006/relationships/hyperlink" Target="http://ivo.garant.ru/document/redirect/105870/16000" TargetMode="External"/><Relationship Id="rId119" Type="http://schemas.openxmlformats.org/officeDocument/2006/relationships/hyperlink" Target="http://ivo.garant.ru/document/redirect/12113020/180" TargetMode="External"/><Relationship Id="rId127" Type="http://schemas.openxmlformats.org/officeDocument/2006/relationships/hyperlink" Target="http://ivo.garant.ru/document/redirect/71825622/2036" TargetMode="External"/><Relationship Id="rId10" Type="http://schemas.openxmlformats.org/officeDocument/2006/relationships/hyperlink" Target="http://ivo.garant.ru/document/redirect/12120314/0" TargetMode="External"/><Relationship Id="rId31" Type="http://schemas.openxmlformats.org/officeDocument/2006/relationships/hyperlink" Target="http://ivo.garant.ru/document/redirect/12170460/0" TargetMode="External"/><Relationship Id="rId44" Type="http://schemas.openxmlformats.org/officeDocument/2006/relationships/hyperlink" Target="http://ivo.garant.ru/document/redirect/401440732/1000" TargetMode="External"/><Relationship Id="rId52" Type="http://schemas.openxmlformats.org/officeDocument/2006/relationships/hyperlink" Target="http://ivo.garant.ru/document/redirect/400274954/1300" TargetMode="External"/><Relationship Id="rId60" Type="http://schemas.openxmlformats.org/officeDocument/2006/relationships/hyperlink" Target="http://ivo.garant.ru/document/redirect/3100000/0" TargetMode="External"/><Relationship Id="rId65" Type="http://schemas.openxmlformats.org/officeDocument/2006/relationships/hyperlink" Target="http://ivo.garant.ru/document/redirect/400380427/0" TargetMode="External"/><Relationship Id="rId73" Type="http://schemas.openxmlformats.org/officeDocument/2006/relationships/image" Target="media/image6.emf"/><Relationship Id="rId78" Type="http://schemas.openxmlformats.org/officeDocument/2006/relationships/hyperlink" Target="http://ivo.garant.ru/document/redirect/3100000/0" TargetMode="External"/><Relationship Id="rId81" Type="http://schemas.openxmlformats.org/officeDocument/2006/relationships/hyperlink" Target="http://ivo.garant.ru/document/redirect/72036220/0" TargetMode="External"/><Relationship Id="rId86" Type="http://schemas.openxmlformats.org/officeDocument/2006/relationships/hyperlink" Target="http://ivo.garant.ru/document/redirect/12186043/0" TargetMode="External"/><Relationship Id="rId94" Type="http://schemas.openxmlformats.org/officeDocument/2006/relationships/hyperlink" Target="http://ivo.garant.ru/document/redirect/12167638/0" TargetMode="External"/><Relationship Id="rId99" Type="http://schemas.openxmlformats.org/officeDocument/2006/relationships/hyperlink" Target="http://ivo.garant.ru/document/redirect/72136994/1000" TargetMode="External"/><Relationship Id="rId101" Type="http://schemas.openxmlformats.org/officeDocument/2006/relationships/hyperlink" Target="http://ivo.garant.ru/document/redirect/12132859/10378" TargetMode="External"/><Relationship Id="rId122" Type="http://schemas.openxmlformats.org/officeDocument/2006/relationships/hyperlink" Target="http://ivo.garant.ru/document/redirect/105870/19000" TargetMode="External"/><Relationship Id="rId130" Type="http://schemas.openxmlformats.org/officeDocument/2006/relationships/hyperlink" Target="http://ivo.garant.ru/document/redirect/72005510/0" TargetMode="External"/><Relationship Id="rId135" Type="http://schemas.openxmlformats.org/officeDocument/2006/relationships/hyperlink" Target="http://ivo.garant.ru/document/redirect/70836474/1007" TargetMode="External"/><Relationship Id="rId143" Type="http://schemas.openxmlformats.org/officeDocument/2006/relationships/hyperlink" Target="http://ivo.garant.ru/document/redirect/12115118/11" TargetMode="External"/><Relationship Id="rId148" Type="http://schemas.openxmlformats.org/officeDocument/2006/relationships/hyperlink" Target="http://ivo.garant.ru/document/redirect/12115118/32" TargetMode="External"/><Relationship Id="rId151" Type="http://schemas.openxmlformats.org/officeDocument/2006/relationships/hyperlink" Target="http://ivo.garant.ru/document/redirect/12147594/56" TargetMode="External"/><Relationship Id="rId156" Type="http://schemas.openxmlformats.org/officeDocument/2006/relationships/hyperlink" Target="http://ivo.garant.ru/document/redirect/400163274/0" TargetMode="External"/><Relationship Id="rId164" Type="http://schemas.openxmlformats.org/officeDocument/2006/relationships/header" Target="header1.xml"/><Relationship Id="rId16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ivo.garant.ru/document/redirect/12120314/10000" TargetMode="External"/><Relationship Id="rId13" Type="http://schemas.openxmlformats.org/officeDocument/2006/relationships/hyperlink" Target="http://ivo.garant.ru/document/redirect/4177988/0" TargetMode="External"/><Relationship Id="rId18" Type="http://schemas.openxmlformats.org/officeDocument/2006/relationships/hyperlink" Target="http://ivo.garant.ru/document/redirect/12167072/0" TargetMode="External"/><Relationship Id="rId39" Type="http://schemas.openxmlformats.org/officeDocument/2006/relationships/hyperlink" Target="http://ivo.garant.ru/document/redirect/3100000/0" TargetMode="External"/><Relationship Id="rId109" Type="http://schemas.openxmlformats.org/officeDocument/2006/relationships/hyperlink" Target="http://ivo.garant.ru/document/redirect/70670880/0" TargetMode="External"/><Relationship Id="rId34" Type="http://schemas.openxmlformats.org/officeDocument/2006/relationships/hyperlink" Target="http://ivo.garant.ru/document/redirect/70663116/0" TargetMode="External"/><Relationship Id="rId50" Type="http://schemas.openxmlformats.org/officeDocument/2006/relationships/hyperlink" Target="http://ivo.garant.ru/document/redirect/12125350/650220" TargetMode="External"/><Relationship Id="rId55" Type="http://schemas.openxmlformats.org/officeDocument/2006/relationships/hyperlink" Target="http://ivo.garant.ru/document/redirect/3100000/0" TargetMode="External"/><Relationship Id="rId76" Type="http://schemas.openxmlformats.org/officeDocument/2006/relationships/hyperlink" Target="http://ivo.garant.ru/document/redirect/3100000/0" TargetMode="External"/><Relationship Id="rId97" Type="http://schemas.openxmlformats.org/officeDocument/2006/relationships/hyperlink" Target="http://ivo.garant.ru/document/redirect/71663714/1000" TargetMode="External"/><Relationship Id="rId104" Type="http://schemas.openxmlformats.org/officeDocument/2006/relationships/hyperlink" Target="http://ivo.garant.ru/document/redirect/12132859/103720" TargetMode="External"/><Relationship Id="rId120" Type="http://schemas.openxmlformats.org/officeDocument/2006/relationships/hyperlink" Target="http://ivo.garant.ru/document/redirect/12116330/1" TargetMode="External"/><Relationship Id="rId125" Type="http://schemas.openxmlformats.org/officeDocument/2006/relationships/hyperlink" Target="http://ivo.garant.ru/document/redirect/12115118/1202" TargetMode="External"/><Relationship Id="rId141" Type="http://schemas.openxmlformats.org/officeDocument/2006/relationships/hyperlink" Target="http://ivo.garant.ru/document/redirect/12147594/65157" TargetMode="External"/><Relationship Id="rId146" Type="http://schemas.openxmlformats.org/officeDocument/2006/relationships/hyperlink" Target="http://ivo.garant.ru/document/redirect/12115118/11" TargetMode="External"/><Relationship Id="rId16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emf"/><Relationship Id="rId92" Type="http://schemas.openxmlformats.org/officeDocument/2006/relationships/hyperlink" Target="http://ivo.garant.ru/document/redirect/12115118/39" TargetMode="External"/><Relationship Id="rId162" Type="http://schemas.openxmlformats.org/officeDocument/2006/relationships/hyperlink" Target="http://ivo.garant.ru/document/redirect/12115118/1202" TargetMode="External"/><Relationship Id="rId2" Type="http://schemas.openxmlformats.org/officeDocument/2006/relationships/styles" Target="styles.xml"/><Relationship Id="rId29" Type="http://schemas.openxmlformats.org/officeDocument/2006/relationships/hyperlink" Target="http://ivo.garant.ru/document/redirect/12158477/0" TargetMode="External"/><Relationship Id="rId24" Type="http://schemas.openxmlformats.org/officeDocument/2006/relationships/hyperlink" Target="http://ivo.garant.ru/document/redirect/12173369/0" TargetMode="External"/><Relationship Id="rId40" Type="http://schemas.openxmlformats.org/officeDocument/2006/relationships/hyperlink" Target="http://ivo.garant.ru/document/redirect/70103066/0" TargetMode="External"/><Relationship Id="rId45" Type="http://schemas.openxmlformats.org/officeDocument/2006/relationships/hyperlink" Target="http://ivo.garant.ru/document/redirect/3100000/0" TargetMode="External"/><Relationship Id="rId66" Type="http://schemas.openxmlformats.org/officeDocument/2006/relationships/hyperlink" Target="http://ivo.garant.ru/document/redirect/3100000/0" TargetMode="External"/><Relationship Id="rId87" Type="http://schemas.openxmlformats.org/officeDocument/2006/relationships/hyperlink" Target="http://ivo.garant.ru/document/redirect/990941/3145" TargetMode="External"/><Relationship Id="rId110" Type="http://schemas.openxmlformats.org/officeDocument/2006/relationships/hyperlink" Target="http://ivo.garant.ru/document/redirect/70754208/0" TargetMode="External"/><Relationship Id="rId115" Type="http://schemas.openxmlformats.org/officeDocument/2006/relationships/hyperlink" Target="http://ivo.garant.ru/document/redirect/105870/4" TargetMode="External"/><Relationship Id="rId131" Type="http://schemas.openxmlformats.org/officeDocument/2006/relationships/hyperlink" Target="http://ivo.garant.ru/document/redirect/12115118/11" TargetMode="External"/><Relationship Id="rId136" Type="http://schemas.openxmlformats.org/officeDocument/2006/relationships/hyperlink" Target="http://ivo.garant.ru/document/redirect/70836474/0" TargetMode="External"/><Relationship Id="rId157" Type="http://schemas.openxmlformats.org/officeDocument/2006/relationships/hyperlink" Target="http://ivo.garant.ru/document/redirect/12191967/49" TargetMode="External"/><Relationship Id="rId61" Type="http://schemas.openxmlformats.org/officeDocument/2006/relationships/hyperlink" Target="http://ivo.garant.ru/document/redirect/400455407/7" TargetMode="External"/><Relationship Id="rId82" Type="http://schemas.openxmlformats.org/officeDocument/2006/relationships/hyperlink" Target="http://ivo.garant.ru/document/redirect/12112084/1340" TargetMode="External"/><Relationship Id="rId152" Type="http://schemas.openxmlformats.org/officeDocument/2006/relationships/hyperlink" Target="http://ivo.garant.ru/document/redirect/12147594/58" TargetMode="External"/><Relationship Id="rId19" Type="http://schemas.openxmlformats.org/officeDocument/2006/relationships/hyperlink" Target="http://ivo.garant.ru/document/redirect/12174463/0" TargetMode="External"/><Relationship Id="rId14" Type="http://schemas.openxmlformats.org/officeDocument/2006/relationships/hyperlink" Target="http://ivo.garant.ru/document/redirect/4178817/0" TargetMode="External"/><Relationship Id="rId30" Type="http://schemas.openxmlformats.org/officeDocument/2006/relationships/hyperlink" Target="http://ivo.garant.ru/document/redirect/12160334/0" TargetMode="External"/><Relationship Id="rId35" Type="http://schemas.openxmlformats.org/officeDocument/2006/relationships/hyperlink" Target="http://ivo.garant.ru/document/redirect/72171144/0" TargetMode="External"/><Relationship Id="rId56" Type="http://schemas.openxmlformats.org/officeDocument/2006/relationships/hyperlink" Target="http://ivo.garant.ru/document/redirect/10108778/0" TargetMode="External"/><Relationship Id="rId77" Type="http://schemas.openxmlformats.org/officeDocument/2006/relationships/hyperlink" Target="http://ivo.garant.ru/document/redirect/3100000/0" TargetMode="External"/><Relationship Id="rId100" Type="http://schemas.openxmlformats.org/officeDocument/2006/relationships/hyperlink" Target="http://ivo.garant.ru/document/redirect/12112084/18000" TargetMode="External"/><Relationship Id="rId105" Type="http://schemas.openxmlformats.org/officeDocument/2006/relationships/hyperlink" Target="http://ivo.garant.ru/document/redirect/12132859/0" TargetMode="External"/><Relationship Id="rId126" Type="http://schemas.openxmlformats.org/officeDocument/2006/relationships/hyperlink" Target="http://ivo.garant.ru/document/redirect/71825622/2027" TargetMode="External"/><Relationship Id="rId147" Type="http://schemas.openxmlformats.org/officeDocument/2006/relationships/hyperlink" Target="http://ivo.garant.ru/document/redirect/12115118/29" TargetMode="External"/><Relationship Id="rId168" Type="http://schemas.openxmlformats.org/officeDocument/2006/relationships/header" Target="header3.xml"/><Relationship Id="rId8" Type="http://schemas.openxmlformats.org/officeDocument/2006/relationships/hyperlink" Target="http://ivo.garant.ru/document/redirect/12115118/39" TargetMode="External"/><Relationship Id="rId51" Type="http://schemas.openxmlformats.org/officeDocument/2006/relationships/hyperlink" Target="http://ivo.garant.ru/document/redirect/12125350/2" TargetMode="External"/><Relationship Id="rId72" Type="http://schemas.openxmlformats.org/officeDocument/2006/relationships/hyperlink" Target="http://ivo.garant.ru/document/redirect/3100000/0" TargetMode="External"/><Relationship Id="rId93" Type="http://schemas.openxmlformats.org/officeDocument/2006/relationships/hyperlink" Target="http://ivo.garant.ru/document/redirect/12154718/0" TargetMode="External"/><Relationship Id="rId98" Type="http://schemas.openxmlformats.org/officeDocument/2006/relationships/hyperlink" Target="http://ivo.garant.ru/document/redirect/71835186/1000" TargetMode="External"/><Relationship Id="rId121" Type="http://schemas.openxmlformats.org/officeDocument/2006/relationships/hyperlink" Target="http://ivo.garant.ru/document/redirect/12116330/0" TargetMode="External"/><Relationship Id="rId142" Type="http://schemas.openxmlformats.org/officeDocument/2006/relationships/hyperlink" Target="http://ivo.garant.ru/document/redirect/12115118/1804" TargetMode="External"/><Relationship Id="rId163" Type="http://schemas.openxmlformats.org/officeDocument/2006/relationships/hyperlink" Target="http://ivo.garant.ru/document/redirect/12115118/11" TargetMode="External"/><Relationship Id="rId3" Type="http://schemas.microsoft.com/office/2007/relationships/stylesWithEffects" Target="stylesWithEffects.xml"/><Relationship Id="rId25" Type="http://schemas.openxmlformats.org/officeDocument/2006/relationships/hyperlink" Target="http://ivo.garant.ru/document/redirect/12187018/0" TargetMode="External"/><Relationship Id="rId46" Type="http://schemas.openxmlformats.org/officeDocument/2006/relationships/hyperlink" Target="http://ivo.garant.ru/document/redirect/3100000/0" TargetMode="External"/><Relationship Id="rId67" Type="http://schemas.openxmlformats.org/officeDocument/2006/relationships/hyperlink" Target="http://ivo.garant.ru/document/redirect/3100000/0" TargetMode="External"/><Relationship Id="rId116" Type="http://schemas.openxmlformats.org/officeDocument/2006/relationships/hyperlink" Target="http://ivo.garant.ru/document/redirect/72005510/0" TargetMode="External"/><Relationship Id="rId137" Type="http://schemas.openxmlformats.org/officeDocument/2006/relationships/hyperlink" Target="http://ivo.garant.ru/document/redirect/12115118/11" TargetMode="External"/><Relationship Id="rId158" Type="http://schemas.openxmlformats.org/officeDocument/2006/relationships/hyperlink" Target="http://ivo.garant.ru/document/redirect/70197546/0" TargetMode="External"/><Relationship Id="rId20" Type="http://schemas.openxmlformats.org/officeDocument/2006/relationships/hyperlink" Target="http://ivo.garant.ru/document/redirect/12174380/0" TargetMode="External"/><Relationship Id="rId41" Type="http://schemas.openxmlformats.org/officeDocument/2006/relationships/hyperlink" Target="http://ivo.garant.ru/document/redirect/12176765/12000" TargetMode="External"/><Relationship Id="rId62" Type="http://schemas.openxmlformats.org/officeDocument/2006/relationships/hyperlink" Target="http://ivo.garant.ru/document/redirect/12172032/0" TargetMode="External"/><Relationship Id="rId83" Type="http://schemas.openxmlformats.org/officeDocument/2006/relationships/hyperlink" Target="http://ivo.garant.ru/document/redirect/72036220/0" TargetMode="External"/><Relationship Id="rId88" Type="http://schemas.openxmlformats.org/officeDocument/2006/relationships/hyperlink" Target="http://ivo.garant.ru/document/redirect/75093644/0" TargetMode="External"/><Relationship Id="rId111" Type="http://schemas.openxmlformats.org/officeDocument/2006/relationships/hyperlink" Target="http://ivo.garant.ru/document/redirect/12115118/39" TargetMode="External"/><Relationship Id="rId132" Type="http://schemas.openxmlformats.org/officeDocument/2006/relationships/hyperlink" Target="http://ivo.garant.ru/document/redirect/12115550/12" TargetMode="External"/><Relationship Id="rId153" Type="http://schemas.openxmlformats.org/officeDocument/2006/relationships/hyperlink" Target="http://ivo.garant.ru/document/redirect/12147594/651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28616</Words>
  <Characters>163115</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2</cp:revision>
  <dcterms:created xsi:type="dcterms:W3CDTF">2021-12-10T12:40:00Z</dcterms:created>
  <dcterms:modified xsi:type="dcterms:W3CDTF">2021-12-10T12:40:00Z</dcterms:modified>
</cp:coreProperties>
</file>