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48184917"/>
        <w:docPartObj>
          <w:docPartGallery w:val="Cover Pages"/>
          <w:docPartUnique/>
        </w:docPartObj>
      </w:sdtPr>
      <w:sdtEndPr/>
      <w:sdtContent>
        <w:p w:rsidR="00D2295F" w:rsidRPr="00D2295F" w:rsidRDefault="00D2295F" w:rsidP="00D2295F">
          <w:pPr>
            <w:rPr>
              <w:rFonts w:ascii="Calibri" w:eastAsia="Times New Roman" w:hAnsi="Calibri" w:cs="Times New Roman"/>
              <w:lang w:bidi="en-US"/>
            </w:rPr>
          </w:pPr>
        </w:p>
        <w:p w:rsidR="00D2295F" w:rsidRPr="00D2295F" w:rsidRDefault="00D2295F" w:rsidP="00D2295F">
          <w:pPr>
            <w:spacing w:after="0" w:line="240" w:lineRule="auto"/>
            <w:jc w:val="center"/>
            <w:rPr>
              <w:rFonts w:ascii="Times New Roman" w:eastAsia="Times New Roman" w:hAnsi="Times New Roman" w:cs="Times New Roman"/>
              <w:color w:val="215868"/>
              <w:sz w:val="28"/>
              <w:szCs w:val="28"/>
              <w:lang w:bidi="en-US"/>
            </w:rPr>
          </w:pPr>
          <w:r w:rsidRPr="00D2295F">
            <w:rPr>
              <w:rFonts w:ascii="Times New Roman" w:eastAsia="Times New Roman" w:hAnsi="Times New Roman" w:cs="Times New Roman"/>
              <w:color w:val="215868"/>
              <w:sz w:val="28"/>
              <w:szCs w:val="28"/>
              <w:lang w:bidi="en-US"/>
            </w:rPr>
            <w:t>Муниципальное бюджетное дошкольное образовательное учреждение</w:t>
          </w:r>
        </w:p>
        <w:p w:rsidR="00D2295F" w:rsidRPr="00D2295F" w:rsidRDefault="00D2295F" w:rsidP="00D2295F">
          <w:pPr>
            <w:spacing w:after="0" w:line="240" w:lineRule="auto"/>
            <w:jc w:val="center"/>
            <w:rPr>
              <w:rFonts w:ascii="Times New Roman" w:eastAsia="Times New Roman" w:hAnsi="Times New Roman" w:cs="Times New Roman"/>
              <w:color w:val="215868"/>
              <w:sz w:val="28"/>
              <w:szCs w:val="28"/>
              <w:lang w:bidi="en-US"/>
            </w:rPr>
          </w:pPr>
          <w:r w:rsidRPr="00D2295F">
            <w:rPr>
              <w:rFonts w:ascii="Times New Roman" w:eastAsia="Times New Roman" w:hAnsi="Times New Roman" w:cs="Times New Roman"/>
              <w:color w:val="215868"/>
              <w:sz w:val="28"/>
              <w:szCs w:val="28"/>
              <w:lang w:bidi="en-US"/>
            </w:rPr>
            <w:t>«Детский сад №</w:t>
          </w:r>
          <w:r w:rsidR="00C967B2">
            <w:rPr>
              <w:rFonts w:ascii="Times New Roman" w:eastAsia="Times New Roman" w:hAnsi="Times New Roman" w:cs="Times New Roman"/>
              <w:color w:val="215868"/>
              <w:sz w:val="28"/>
              <w:szCs w:val="28"/>
              <w:lang w:bidi="en-US"/>
            </w:rPr>
            <w:t xml:space="preserve"> </w:t>
          </w:r>
          <w:r w:rsidRPr="00D2295F">
            <w:rPr>
              <w:rFonts w:ascii="Times New Roman" w:eastAsia="Times New Roman" w:hAnsi="Times New Roman" w:cs="Times New Roman"/>
              <w:color w:val="215868"/>
              <w:sz w:val="28"/>
              <w:szCs w:val="28"/>
              <w:lang w:bidi="en-US"/>
            </w:rPr>
            <w:t>24 «Дружба» муниципального образования городской округ Ялта Республики Крым</w:t>
          </w:r>
        </w:p>
        <w:p w:rsidR="00BC6CDD" w:rsidRPr="00BC6CDD" w:rsidRDefault="00D2295F" w:rsidP="00D2295F">
          <w:r>
            <w:rPr>
              <w:noProof/>
              <w:lang w:eastAsia="ru-RU"/>
            </w:rPr>
            <w:t xml:space="preserve"> </w:t>
          </w:r>
          <w:r w:rsidR="00C77C5B">
            <w:rPr>
              <w:noProof/>
              <w:lang w:eastAsia="ru-RU"/>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6941185" cy="10027920"/>
                    <wp:effectExtent l="0" t="0" r="16510" b="26670"/>
                    <wp:wrapNone/>
                    <wp:docPr id="37" name="Скругленный 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1185" cy="10027920"/>
                            </a:xfrm>
                            <a:prstGeom prst="roundRect">
                              <a:avLst>
                                <a:gd name="adj" fmla="val 3463"/>
                              </a:avLst>
                            </a:prstGeom>
                            <a:noFill/>
                            <a:ln w="9525">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Скругленный прямоугольник 37" o:spid="_x0000_s1026" style="position:absolute;margin-left:0;margin-top:0;width:546.55pt;height:789.6pt;z-index:-251652096;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" o:allowincell="f" filled="f" fillcolor="black" strokecolor="black [3213]">
                    <w10:wrap anchorx="margin" anchory="margin"/>
                  </v:roundrect>
                </w:pict>
              </mc:Fallback>
            </mc:AlternateContent>
          </w:r>
          <w:r w:rsidR="00C77C5B">
            <w:rPr>
              <w:noProof/>
              <w:lang w:eastAsia="ru-RU"/>
            </w:rPr>
            <mc:AlternateContent>
              <mc:Choice Requires="wps">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6941185" cy="10037445"/>
                    <wp:effectExtent l="635" t="6350" r="1905" b="5080"/>
                    <wp:wrapNone/>
                    <wp:docPr id="11" name="Скругленный прямоугольник 36" descr="Description: Light vertic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1185" cy="10037445"/>
                            </a:xfrm>
                            <a:prstGeom prst="roundRect">
                              <a:avLst>
                                <a:gd name="adj" fmla="val 3463"/>
                              </a:avLst>
                            </a:prstGeom>
                            <a:pattFill prst="ltVert">
                              <a:fgClr>
                                <a:srgbClr val="D7CFBF"/>
                              </a:fgClr>
                              <a:bgClr>
                                <a:schemeClr val="bg2">
                                  <a:lumMod val="100000"/>
                                  <a:lumOff val="0"/>
                                </a:schemeClr>
                              </a:bgClr>
                            </a:pattFill>
                            <a:ln>
                              <a:noFill/>
                            </a:ln>
                            <a:extLst>
                              <a:ext uri="{91240B29-F687-4F45-9708-019B960494DF}">
                                <a14:hiddenLine xmlns:a14="http://schemas.microsoft.com/office/drawing/2010/main" w="12700">
                                  <a:solidFill>
                                    <a:srgbClr val="796A4F"/>
                                  </a:solidFill>
                                  <a:round/>
                                  <a:headEnd/>
                                  <a:tailEnd/>
                                </a14:hiddenLine>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id="Скругленный прямоугольник 36" o:spid="_x0000_s1026" alt="Description: Light vertical" style="position:absolute;margin-left:0;margin-top:0;width:546.55pt;height:790.35pt;z-index:-251653120;visibility:visible;mso-wrap-style:square;mso-width-percent:920;mso-height-percent:940;mso-wrap-distance-left:9pt;mso-wrap-distance-top:0;mso-wrap-distance-right:9pt;mso-wrap-distance-bottom:0;mso-position-horizontal:center;mso-position-horizontal-relative:margin;mso-position-vertical:center;mso-position-vertical-relative:margin;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" o:allowincell="f" fillcolor="#d7cfbf" stroked="f" strokecolor="#796a4f" strokeweight="1pt">
                    <v:fill r:id="rId8" o:title="" color2="#eeece1 [3214]" type="pattern"/>
                    <w10:wrap anchorx="margin" anchory="margin"/>
                  </v:roundrect>
                </w:pict>
              </mc:Fallback>
            </mc:AlternateContent>
          </w:r>
          <w:r w:rsidR="00C77C5B">
            <w:rPr>
              <w:noProof/>
              <w:lang w:eastAsia="ru-RU"/>
            </w:rPr>
            <mc:AlternateContent>
              <mc:Choice Requires="wps">
                <w:drawing>
                  <wp:anchor distT="0" distB="0" distL="114300" distR="114300" simplePos="0" relativeHeight="251662336" behindDoc="0" locked="0" layoutInCell="0" allowOverlap="1">
                    <wp:simplePos x="0" y="0"/>
                    <wp:positionH relativeFrom="margin">
                      <wp:align>center</wp:align>
                    </wp:positionH>
                    <mc:AlternateContent>
                      <mc:Choice Requires="wp14">
                        <wp:positionV relativeFrom="margin">
                          <wp14:pctPosVOffset>25000</wp14:pctPosVOffset>
                        </wp:positionV>
                      </mc:Choice>
                      <mc:Fallback>
                        <wp:positionV relativeFrom="page">
                          <wp:posOffset>3032760</wp:posOffset>
                        </wp:positionV>
                      </mc:Fallback>
                    </mc:AlternateContent>
                    <wp:extent cx="6955790" cy="2243455"/>
                    <wp:effectExtent l="0" t="0" r="16510" b="444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790" cy="224345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tbl>
                                <w:tblPr>
                                  <w:tblStyle w:val="a7"/>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0969"/>
                                </w:tblGrid>
                                <w:tr w:rsidR="005B5742">
                                  <w:trPr>
                                    <w:trHeight w:val="144"/>
                                    <w:jc w:val="center"/>
                                  </w:trPr>
                                  <w:tc>
                                    <w:tcPr>
                                      <w:tcW w:w="11520" w:type="dxa"/>
                                      <w:shd w:val="clear" w:color="auto" w:fill="B8CCE4" w:themeFill="accent1" w:themeFillTint="66"/>
                                      <w:tcMar>
                                        <w:top w:w="0" w:type="dxa"/>
                                        <w:bottom w:w="0" w:type="dxa"/>
                                      </w:tcMar>
                                      <w:vAlign w:val="center"/>
                                    </w:tcPr>
                                    <w:p w:rsidR="00BC6CDD" w:rsidRDefault="00BC6CDD">
                                      <w:pPr>
                                        <w:pStyle w:val="a5"/>
                                        <w:rPr>
                                          <w:sz w:val="8"/>
                                          <w:szCs w:val="8"/>
                                        </w:rPr>
                                      </w:pPr>
                                    </w:p>
                                  </w:tc>
                                </w:tr>
                                <w:tr w:rsidR="005B5742">
                                  <w:trPr>
                                    <w:trHeight w:val="1440"/>
                                    <w:jc w:val="center"/>
                                  </w:trPr>
                                  <w:tc>
                                    <w:tcPr>
                                      <w:tcW w:w="11520" w:type="dxa"/>
                                      <w:shd w:val="clear" w:color="auto" w:fill="4F81BD" w:themeFill="accent1"/>
                                      <w:vAlign w:val="center"/>
                                    </w:tcPr>
                                    <w:p w:rsidR="00BC6CDD" w:rsidRDefault="00396710" w:rsidP="002145CF">
                                      <w:pPr>
                                        <w:pStyle w:val="a5"/>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Title"/>
                                          <w:id w:val="803289448"/>
                                          <w:dataBinding w:prefixMappings="xmlns:ns0='http://schemas.openxmlformats.org/package/2006/metadata/core-properties' xmlns:ns1='http://purl.org/dc/elements/1.1/'" w:xpath="/ns0:coreProperties[1]/ns1:title[1]" w:storeItemID="{6C3C8BC8-F283-45AE-878A-BAB7291924A1}"/>
                                          <w:text/>
                                        </w:sdtPr>
                                        <w:sdtEndPr/>
                                        <w:sdtContent>
                                          <w:r w:rsidR="002145CF">
                                            <w:rPr>
                                              <w:rFonts w:asciiTheme="majorHAnsi" w:eastAsiaTheme="majorEastAsia" w:hAnsiTheme="majorHAnsi" w:cstheme="majorBidi"/>
                                              <w:color w:val="FFFFFF" w:themeColor="background1"/>
                                              <w:sz w:val="72"/>
                                              <w:szCs w:val="72"/>
                                            </w:rPr>
                                            <w:t>Аналитическая справка</w:t>
                                          </w:r>
                                        </w:sdtContent>
                                      </w:sdt>
                                    </w:p>
                                  </w:tc>
                                </w:tr>
                                <w:tr w:rsidR="005B5742">
                                  <w:trPr>
                                    <w:trHeight w:val="144"/>
                                    <w:jc w:val="center"/>
                                  </w:trPr>
                                  <w:tc>
                                    <w:tcPr>
                                      <w:tcW w:w="11520" w:type="dxa"/>
                                      <w:shd w:val="clear" w:color="auto" w:fill="4BACC6" w:themeFill="accent5"/>
                                      <w:tcMar>
                                        <w:top w:w="0" w:type="dxa"/>
                                        <w:bottom w:w="0" w:type="dxa"/>
                                      </w:tcMar>
                                      <w:vAlign w:val="center"/>
                                    </w:tcPr>
                                    <w:p w:rsidR="00BC6CDD" w:rsidRDefault="00BC6CDD">
                                      <w:pPr>
                                        <w:pStyle w:val="a5"/>
                                        <w:rPr>
                                          <w:sz w:val="8"/>
                                          <w:szCs w:val="8"/>
                                        </w:rPr>
                                      </w:pPr>
                                    </w:p>
                                  </w:tc>
                                </w:tr>
                                <w:tr w:rsidR="005B5742">
                                  <w:trPr>
                                    <w:trHeight w:val="720"/>
                                    <w:jc w:val="center"/>
                                  </w:trPr>
                                  <w:tc>
                                    <w:tcPr>
                                      <w:tcW w:w="11520" w:type="dxa"/>
                                      <w:vAlign w:val="bottom"/>
                                    </w:tcPr>
                                    <w:p w:rsidR="00BC6CDD" w:rsidRDefault="00396710">
                                      <w:pPr>
                                        <w:pStyle w:val="a5"/>
                                        <w:suppressOverlap/>
                                        <w:jc w:val="center"/>
                                        <w:rPr>
                                          <w:rFonts w:asciiTheme="majorHAnsi" w:eastAsiaTheme="majorEastAsia" w:hAnsiTheme="majorHAnsi" w:cstheme="majorBidi"/>
                                          <w:sz w:val="36"/>
                                          <w:szCs w:val="36"/>
                                        </w:rPr>
                                      </w:pPr>
                                      <w:sdt>
                                        <w:sdtPr>
                                          <w:rPr>
                                            <w:rFonts w:ascii="Times New Roman" w:hAnsi="Times New Roman" w:cs="Times New Roman"/>
                                            <w:b/>
                                            <w:bCs/>
                                            <w:i/>
                                            <w:iCs/>
                                            <w:smallCaps/>
                                            <w:color w:val="002060"/>
                                            <w:sz w:val="24"/>
                                            <w:szCs w:val="24"/>
                                            <w:u w:val="single"/>
                                            <w:lang w:bidi="en-US"/>
                                          </w:rPr>
                                          <w:alias w:val="Subtitle"/>
                                          <w:id w:val="803289449"/>
                                          <w:dataBinding w:prefixMappings="xmlns:ns0='http://schemas.openxmlformats.org/package/2006/metadata/core-properties' xmlns:ns1='http://purl.org/dc/elements/1.1/'" w:xpath="/ns0:coreProperties[1]/ns1:subject[1]" w:storeItemID="{6C3C8BC8-F283-45AE-878A-BAB7291924A1}"/>
                                          <w:text/>
                                        </w:sdtPr>
                                        <w:sdtEndPr/>
                                        <w:sdtContent>
                                          <w:r w:rsidR="00D2295F" w:rsidRPr="00D2295F">
                                            <w:rPr>
                                              <w:rFonts w:ascii="Times New Roman" w:hAnsi="Times New Roman" w:cs="Times New Roman"/>
                                              <w:b/>
                                              <w:bCs/>
                                              <w:i/>
                                              <w:iCs/>
                                              <w:smallCaps/>
                                              <w:color w:val="002060"/>
                                              <w:sz w:val="24"/>
                                              <w:szCs w:val="24"/>
                                              <w:u w:val="single"/>
                                              <w:lang w:bidi="en-US"/>
                                            </w:rPr>
                                            <w:t>ПО   РЕЗУЛЬТАТАМ   МОНИТОРИНГА  ДОСТИЖЕНИЯ ДЕТЬМИ ПЛАНИРУЕМЫХ  РЕЗУЛЬТАТОВ  ОСВОЕНИЯ ПРОГРАММЫ</w:t>
                                          </w:r>
                                          <w:r w:rsidR="00D2295F">
                                            <w:rPr>
                                              <w:rFonts w:ascii="Times New Roman" w:hAnsi="Times New Roman" w:cs="Times New Roman"/>
                                              <w:b/>
                                              <w:bCs/>
                                              <w:i/>
                                              <w:iCs/>
                                              <w:smallCaps/>
                                              <w:color w:val="002060"/>
                                              <w:sz w:val="24"/>
                                              <w:szCs w:val="24"/>
                                              <w:u w:val="single"/>
                                              <w:lang w:bidi="en-US"/>
                                            </w:rPr>
                                            <w:t xml:space="preserve">  на 01.10.2019</w:t>
                                          </w:r>
                                        </w:sdtContent>
                                      </w:sdt>
                                    </w:p>
                                  </w:tc>
                                </w:tr>
                              </w:tbl>
                              <w:p w:rsidR="00BC6CDD" w:rsidRDefault="00BC6CDD"/>
                            </w:txbxContent>
                          </wps:txbx>
                          <wps:bodyPr rot="0" vert="horz" wrap="square" lIns="0" tIns="0" rIns="0" bIns="0" anchor="t" anchorCtr="0" upright="1">
                            <a:spAutoFit/>
                          </wps:bodyPr>
                        </wps:wsp>
                      </a:graphicData>
                    </a:graphic>
                    <wp14:sizeRelH relativeFrom="page">
                      <wp14:pctWidth>92000</wp14:pctWidth>
                    </wp14:sizeRelH>
                    <wp14:sizeRelV relativeFrom="margin">
                      <wp14:pctHeight>100000</wp14:pctHeight>
                    </wp14:sizeRelV>
                  </wp:anchor>
                </w:drawing>
              </mc:Choice>
              <mc:Fallback>
                <w:pict>
                  <v:rect id="Прямоугольник 35" o:spid="_x0000_s1026" style="position:absolute;margin-left:0;margin-top:0;width:547.7pt;height:176.65pt;z-index:251662336;visibility:visible;mso-wrap-style:square;mso-width-percent:920;mso-height-percent:1000;mso-top-percent:250;mso-wrap-distance-left:9pt;mso-wrap-distance-top:0;mso-wrap-distance-right:9pt;mso-wrap-distance-bottom:0;mso-position-horizontal:center;mso-position-horizontal-relative:margin;mso-position-vertical-relative:margin;mso-width-percent:920;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" o:allowincell="f" filled="f" fillcolor="white [3212]" stroked="f" strokecolor="black [3213]" strokeweight=".25pt">
                    <v:textbox style="mso-fit-shape-to-text:t" inset="0,0,0,0">
                      <w:txbxContent>
                        <w:tbl>
                          <w:tblPr>
                            <w:tblStyle w:val="a7"/>
                            <w:tblOverlap w:val="never"/>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0" w:type="dxa"/>
                              <w:bottom w:w="144" w:type="dxa"/>
                              <w:right w:w="0" w:type="dxa"/>
                            </w:tblCellMar>
                            <w:tblLook w:val="04A0" w:firstRow="1" w:lastRow="0" w:firstColumn="1" w:lastColumn="0" w:noHBand="0" w:noVBand="1"/>
                          </w:tblPr>
                          <w:tblGrid>
                            <w:gridCol w:w="10969"/>
                          </w:tblGrid>
                          <w:tr w:rsidR="005B5742">
                            <w:trPr>
                              <w:trHeight w:val="144"/>
                              <w:jc w:val="center"/>
                            </w:trPr>
                            <w:tc>
                              <w:tcPr>
                                <w:tcW w:w="11520" w:type="dxa"/>
                                <w:shd w:val="clear" w:color="auto" w:fill="B8CCE4" w:themeFill="accent1" w:themeFillTint="66"/>
                                <w:tcMar>
                                  <w:top w:w="0" w:type="dxa"/>
                                  <w:bottom w:w="0" w:type="dxa"/>
                                </w:tcMar>
                                <w:vAlign w:val="center"/>
                              </w:tcPr>
                              <w:p w:rsidR="00BC6CDD" w:rsidRDefault="00BC6CDD">
                                <w:pPr>
                                  <w:pStyle w:val="a5"/>
                                  <w:rPr>
                                    <w:sz w:val="8"/>
                                    <w:szCs w:val="8"/>
                                  </w:rPr>
                                </w:pPr>
                              </w:p>
                            </w:tc>
                          </w:tr>
                          <w:tr w:rsidR="005B5742">
                            <w:trPr>
                              <w:trHeight w:val="1440"/>
                              <w:jc w:val="center"/>
                            </w:trPr>
                            <w:tc>
                              <w:tcPr>
                                <w:tcW w:w="11520" w:type="dxa"/>
                                <w:shd w:val="clear" w:color="auto" w:fill="4F81BD" w:themeFill="accent1"/>
                                <w:vAlign w:val="center"/>
                              </w:tcPr>
                              <w:p w:rsidR="00BC6CDD" w:rsidRDefault="00396710" w:rsidP="002145CF">
                                <w:pPr>
                                  <w:pStyle w:val="a5"/>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Title"/>
                                    <w:id w:val="803289448"/>
                                    <w:dataBinding w:prefixMappings="xmlns:ns0='http://schemas.openxmlformats.org/package/2006/metadata/core-properties' xmlns:ns1='http://purl.org/dc/elements/1.1/'" w:xpath="/ns0:coreProperties[1]/ns1:title[1]" w:storeItemID="{6C3C8BC8-F283-45AE-878A-BAB7291924A1}"/>
                                    <w:text/>
                                  </w:sdtPr>
                                  <w:sdtEndPr/>
                                  <w:sdtContent>
                                    <w:r w:rsidR="002145CF">
                                      <w:rPr>
                                        <w:rFonts w:asciiTheme="majorHAnsi" w:eastAsiaTheme="majorEastAsia" w:hAnsiTheme="majorHAnsi" w:cstheme="majorBidi"/>
                                        <w:color w:val="FFFFFF" w:themeColor="background1"/>
                                        <w:sz w:val="72"/>
                                        <w:szCs w:val="72"/>
                                      </w:rPr>
                                      <w:t>Аналитическая справка</w:t>
                                    </w:r>
                                  </w:sdtContent>
                                </w:sdt>
                              </w:p>
                            </w:tc>
                          </w:tr>
                          <w:tr w:rsidR="005B5742">
                            <w:trPr>
                              <w:trHeight w:val="144"/>
                              <w:jc w:val="center"/>
                            </w:trPr>
                            <w:tc>
                              <w:tcPr>
                                <w:tcW w:w="11520" w:type="dxa"/>
                                <w:shd w:val="clear" w:color="auto" w:fill="4BACC6" w:themeFill="accent5"/>
                                <w:tcMar>
                                  <w:top w:w="0" w:type="dxa"/>
                                  <w:bottom w:w="0" w:type="dxa"/>
                                </w:tcMar>
                                <w:vAlign w:val="center"/>
                              </w:tcPr>
                              <w:p w:rsidR="00BC6CDD" w:rsidRDefault="00BC6CDD">
                                <w:pPr>
                                  <w:pStyle w:val="a5"/>
                                  <w:rPr>
                                    <w:sz w:val="8"/>
                                    <w:szCs w:val="8"/>
                                  </w:rPr>
                                </w:pPr>
                              </w:p>
                            </w:tc>
                          </w:tr>
                          <w:tr w:rsidR="005B5742">
                            <w:trPr>
                              <w:trHeight w:val="720"/>
                              <w:jc w:val="center"/>
                            </w:trPr>
                            <w:tc>
                              <w:tcPr>
                                <w:tcW w:w="11520" w:type="dxa"/>
                                <w:vAlign w:val="bottom"/>
                              </w:tcPr>
                              <w:p w:rsidR="00BC6CDD" w:rsidRDefault="00396710">
                                <w:pPr>
                                  <w:pStyle w:val="a5"/>
                                  <w:suppressOverlap/>
                                  <w:jc w:val="center"/>
                                  <w:rPr>
                                    <w:rFonts w:asciiTheme="majorHAnsi" w:eastAsiaTheme="majorEastAsia" w:hAnsiTheme="majorHAnsi" w:cstheme="majorBidi"/>
                                    <w:sz w:val="36"/>
                                    <w:szCs w:val="36"/>
                                  </w:rPr>
                                </w:pPr>
                                <w:sdt>
                                  <w:sdtPr>
                                    <w:rPr>
                                      <w:rFonts w:ascii="Times New Roman" w:hAnsi="Times New Roman" w:cs="Times New Roman"/>
                                      <w:b/>
                                      <w:bCs/>
                                      <w:i/>
                                      <w:iCs/>
                                      <w:smallCaps/>
                                      <w:color w:val="002060"/>
                                      <w:sz w:val="24"/>
                                      <w:szCs w:val="24"/>
                                      <w:u w:val="single"/>
                                      <w:lang w:bidi="en-US"/>
                                    </w:rPr>
                                    <w:alias w:val="Subtitle"/>
                                    <w:id w:val="803289449"/>
                                    <w:dataBinding w:prefixMappings="xmlns:ns0='http://schemas.openxmlformats.org/package/2006/metadata/core-properties' xmlns:ns1='http://purl.org/dc/elements/1.1/'" w:xpath="/ns0:coreProperties[1]/ns1:subject[1]" w:storeItemID="{6C3C8BC8-F283-45AE-878A-BAB7291924A1}"/>
                                    <w:text/>
                                  </w:sdtPr>
                                  <w:sdtEndPr/>
                                  <w:sdtContent>
                                    <w:r w:rsidR="00D2295F" w:rsidRPr="00D2295F">
                                      <w:rPr>
                                        <w:rFonts w:ascii="Times New Roman" w:hAnsi="Times New Roman" w:cs="Times New Roman"/>
                                        <w:b/>
                                        <w:bCs/>
                                        <w:i/>
                                        <w:iCs/>
                                        <w:smallCaps/>
                                        <w:color w:val="002060"/>
                                        <w:sz w:val="24"/>
                                        <w:szCs w:val="24"/>
                                        <w:u w:val="single"/>
                                        <w:lang w:bidi="en-US"/>
                                      </w:rPr>
                                      <w:t>ПО   РЕЗУЛЬТАТАМ   МОНИТОРИНГА  ДОСТИЖЕНИЯ ДЕТЬМИ ПЛАНИРУЕМЫХ  РЕЗУЛЬТАТОВ  ОСВОЕНИЯ ПРОГРАММЫ</w:t>
                                    </w:r>
                                    <w:r w:rsidR="00D2295F">
                                      <w:rPr>
                                        <w:rFonts w:ascii="Times New Roman" w:hAnsi="Times New Roman" w:cs="Times New Roman"/>
                                        <w:b/>
                                        <w:bCs/>
                                        <w:i/>
                                        <w:iCs/>
                                        <w:smallCaps/>
                                        <w:color w:val="002060"/>
                                        <w:sz w:val="24"/>
                                        <w:szCs w:val="24"/>
                                        <w:u w:val="single"/>
                                        <w:lang w:bidi="en-US"/>
                                      </w:rPr>
                                      <w:t xml:space="preserve">  на 01.10.2019</w:t>
                                    </w:r>
                                  </w:sdtContent>
                                </w:sdt>
                              </w:p>
                            </w:tc>
                          </w:tr>
                        </w:tbl>
                        <w:p w:rsidR="00BC6CDD" w:rsidRDefault="00BC6CDD"/>
                      </w:txbxContent>
                    </v:textbox>
                    <w10:wrap anchorx="margin" anchory="margin"/>
                  </v:rect>
                </w:pict>
              </mc:Fallback>
            </mc:AlternateContent>
          </w:r>
          <w:r w:rsidR="00C77C5B">
            <w:rPr>
              <w:noProof/>
              <w:lang w:eastAsia="ru-RU"/>
            </w:rPr>
            <mc:AlternateContent>
              <mc:Choice Requires="wps">
                <w:drawing>
                  <wp:anchor distT="0" distB="0" distL="114300" distR="114300" simplePos="0" relativeHeight="251661312" behindDoc="0" locked="0" layoutInCell="0" allowOverlap="1">
                    <wp:simplePos x="0" y="0"/>
                    <wp:positionH relativeFrom="margin">
                      <wp:align>center</wp:align>
                    </wp:positionH>
                    <mc:AlternateContent>
                      <mc:Choice Requires="wp14">
                        <wp:positionV relativeFrom="margin">
                          <wp14:pctPosVOffset>80000</wp14:pctPosVOffset>
                        </wp:positionV>
                      </mc:Choice>
                      <mc:Fallback>
                        <wp:positionV relativeFrom="page">
                          <wp:posOffset>8121650</wp:posOffset>
                        </wp:positionV>
                      </mc:Fallback>
                    </mc:AlternateContent>
                    <wp:extent cx="5940425" cy="1444625"/>
                    <wp:effectExtent l="0" t="0" r="0" b="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425" cy="1444625"/>
                            </a:xfrm>
                            <a:prstGeom prst="rect">
                              <a:avLst/>
                            </a:prstGeom>
                            <a:noFill/>
                            <a:ln>
                              <a:noFill/>
                            </a:ln>
                            <a:extLst>
                              <a:ext uri="{909E8E84-426E-40DD-AFC4-6F175D3DCCD1}">
                                <a14:hiddenFill xmlns:a14="http://schemas.microsoft.com/office/drawing/2010/main">
                                  <a:solidFill>
                                    <a:schemeClr val="bg1">
                                      <a:lumMod val="100000"/>
                                      <a:lumOff val="0"/>
                                      <a:alpha val="70000"/>
                                    </a:schemeClr>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rsidR="00BC6CDD" w:rsidRDefault="00396710">
                                <w:pPr>
                                  <w:pStyle w:val="a5"/>
                                  <w:spacing w:line="276" w:lineRule="auto"/>
                                  <w:suppressOverlap/>
                                  <w:jc w:val="center"/>
                                  <w:rPr>
                                    <w:b/>
                                    <w:caps/>
                                    <w:color w:val="4F81BD" w:themeColor="accent1"/>
                                  </w:rPr>
                                </w:pPr>
                                <w:sdt>
                                  <w:sdtPr>
                                    <w:rPr>
                                      <w:b/>
                                      <w:caps/>
                                      <w:color w:val="4F81BD" w:themeColor="accent1"/>
                                    </w:rPr>
                                    <w:alias w:val="Company"/>
                                    <w:id w:val="10847817"/>
                                    <w:dataBinding w:prefixMappings="xmlns:ns0='http://schemas.openxmlformats.org/officeDocument/2006/extended-properties'" w:xpath="/ns0:Properties[1]/ns0:Company[1]" w:storeItemID="{6668398D-A668-4E3E-A5EB-62B293D839F1}"/>
                                    <w:text/>
                                  </w:sdtPr>
                                  <w:sdtEndPr/>
                                  <w:sdtContent>
                                    <w:r w:rsidR="002145CF">
                                      <w:rPr>
                                        <w:b/>
                                        <w:caps/>
                                        <w:color w:val="4F81BD" w:themeColor="accent1"/>
                                      </w:rPr>
                                      <w:t>МБДОУ № 24</w:t>
                                    </w:r>
                                  </w:sdtContent>
                                </w:sdt>
                              </w:p>
                              <w:p w:rsidR="00BC6CDD" w:rsidRDefault="00BC6CDD">
                                <w:pPr>
                                  <w:pStyle w:val="a5"/>
                                  <w:spacing w:line="276" w:lineRule="auto"/>
                                  <w:suppressOverlap/>
                                  <w:jc w:val="center"/>
                                  <w:rPr>
                                    <w:b/>
                                    <w:bCs/>
                                    <w:caps/>
                                    <w:color w:val="4F81BD" w:themeColor="accent1"/>
                                  </w:rPr>
                                </w:pPr>
                              </w:p>
                              <w:p w:rsidR="00BC6CDD" w:rsidRDefault="00396710">
                                <w:pPr>
                                  <w:pStyle w:val="a5"/>
                                  <w:spacing w:line="276" w:lineRule="auto"/>
                                  <w:suppressOverlap/>
                                  <w:jc w:val="center"/>
                                </w:pPr>
                                <w:sdt>
                                  <w:sdtPr>
                                    <w:alias w:val="Year"/>
                                    <w:tag w:val="Year"/>
                                    <w:id w:val="1084782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2145CF">
                                      <w:t>На начало 19/20 учебного года</w:t>
                                    </w:r>
                                    <w:r w:rsidR="00ED7A31">
                                      <w:rPr>
                                        <w:rFonts w:ascii="Times New Roman" w:eastAsia="Times New Roman" w:hAnsi="Times New Roman" w:cs="Times New Roman"/>
                                        <w:vanish/>
                                        <w:sz w:val="24"/>
                                        <w:szCs w:val="24"/>
                                        <w:lang w:bidi="en-US"/>
                                      </w:rPr>
                                      <w:t xml:space="preserve">46 % до 58,ень - 157 тировались в связи с временным отсутствием.тации к </w:t>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sdtContent>
                                </w:sdt>
                              </w:p>
                              <w:p w:rsidR="00BC6CDD" w:rsidRDefault="00BC6CDD">
                                <w:pPr>
                                  <w:pStyle w:val="a5"/>
                                  <w:spacing w:line="276" w:lineRule="auto"/>
                                  <w:jc w:val="center"/>
                                </w:pPr>
                                <w:proofErr w:type="spellStart"/>
                                <w:r>
                                  <w:rPr>
                                    <w:rFonts w:ascii="Tahoma" w:hAnsi="Tahoma" w:cs="Tahoma"/>
                                    <w:lang w:val="de-DE"/>
                                  </w:rPr>
                                  <w:t>Автор</w:t>
                                </w:r>
                                <w:proofErr w:type="spellEnd"/>
                                <w:r>
                                  <w:rPr>
                                    <w:lang w:val="de-DE"/>
                                  </w:rPr>
                                  <w:t xml:space="preserve">: </w:t>
                                </w:r>
                                <w:sdt>
                                  <w:sdtPr>
                                    <w:alias w:val="Author"/>
                                    <w:id w:val="10847828"/>
                                    <w:dataBinding w:prefixMappings="xmlns:ns0='http://schemas.openxmlformats.org/package/2006/metadata/core-properties' xmlns:ns1='http://purl.org/dc/elements/1.1/'" w:xpath="/ns0:coreProperties[1]/ns1:creator[1]" w:storeItemID="{6C3C8BC8-F283-45AE-878A-BAB7291924A1}"/>
                                    <w:text/>
                                  </w:sdtPr>
                                  <w:sdtEndPr/>
                                  <w:sdtContent>
                                    <w:r w:rsidR="002145CF">
                                      <w:t>Швец Т.В.</w:t>
                                    </w:r>
                                  </w:sdtContent>
                                </w:sdt>
                              </w:p>
                              <w:p w:rsidR="00D2295F" w:rsidRDefault="00ED7A31">
                                <w:pPr>
                                  <w:pStyle w:val="a5"/>
                                  <w:spacing w:line="276" w:lineRule="auto"/>
                                  <w:jc w:val="center"/>
                                </w:pPr>
                                <w:r>
                                  <w:rPr>
                                    <w:rFonts w:ascii="Times New Roman" w:eastAsia="Times New Roman" w:hAnsi="Times New Roman" w:cs="Times New Roman"/>
                                    <w:vanish/>
                                    <w:sz w:val="24"/>
                                    <w:szCs w:val="24"/>
                                    <w:lang w:bidi="en-US"/>
                                  </w:rPr>
                                  <w:t xml:space="preserve">46 % до 58,ень - 157 тировались в связи с временным отсутствием.тации к </w:t>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id="Прямоугольник 34" o:spid="_x0000_s1027" style="position:absolute;margin-left:0;margin-top:0;width:467.75pt;height:113.75pt;z-index:251661312;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" o:allowincell="f" filled="f" fillcolor="white [3212]" stroked="f" strokecolor="black [3213]" strokeweight=".25pt">
                    <v:fill opacity="46003f"/>
                    <v:textbox style="mso-fit-shape-to-text:t" inset=",18pt,,18pt">
                      <w:txbxContent>
                        <w:p w:rsidR="00BC6CDD" w:rsidRDefault="00396710">
                          <w:pPr>
                            <w:pStyle w:val="a5"/>
                            <w:spacing w:line="276" w:lineRule="auto"/>
                            <w:suppressOverlap/>
                            <w:jc w:val="center"/>
                            <w:rPr>
                              <w:b/>
                              <w:caps/>
                              <w:color w:val="4F81BD" w:themeColor="accent1"/>
                            </w:rPr>
                          </w:pPr>
                          <w:sdt>
                            <w:sdtPr>
                              <w:rPr>
                                <w:b/>
                                <w:caps/>
                                <w:color w:val="4F81BD" w:themeColor="accent1"/>
                              </w:rPr>
                              <w:alias w:val="Company"/>
                              <w:id w:val="10847817"/>
                              <w:dataBinding w:prefixMappings="xmlns:ns0='http://schemas.openxmlformats.org/officeDocument/2006/extended-properties'" w:xpath="/ns0:Properties[1]/ns0:Company[1]" w:storeItemID="{6668398D-A668-4E3E-A5EB-62B293D839F1}"/>
                              <w:text/>
                            </w:sdtPr>
                            <w:sdtEndPr/>
                            <w:sdtContent>
                              <w:r w:rsidR="002145CF">
                                <w:rPr>
                                  <w:b/>
                                  <w:caps/>
                                  <w:color w:val="4F81BD" w:themeColor="accent1"/>
                                </w:rPr>
                                <w:t>МБДОУ № 24</w:t>
                              </w:r>
                            </w:sdtContent>
                          </w:sdt>
                        </w:p>
                        <w:p w:rsidR="00BC6CDD" w:rsidRDefault="00BC6CDD">
                          <w:pPr>
                            <w:pStyle w:val="a5"/>
                            <w:spacing w:line="276" w:lineRule="auto"/>
                            <w:suppressOverlap/>
                            <w:jc w:val="center"/>
                            <w:rPr>
                              <w:b/>
                              <w:bCs/>
                              <w:caps/>
                              <w:color w:val="4F81BD" w:themeColor="accent1"/>
                            </w:rPr>
                          </w:pPr>
                        </w:p>
                        <w:p w:rsidR="00BC6CDD" w:rsidRDefault="00396710">
                          <w:pPr>
                            <w:pStyle w:val="a5"/>
                            <w:spacing w:line="276" w:lineRule="auto"/>
                            <w:suppressOverlap/>
                            <w:jc w:val="center"/>
                          </w:pPr>
                          <w:sdt>
                            <w:sdtPr>
                              <w:alias w:val="Year"/>
                              <w:tag w:val="Year"/>
                              <w:id w:val="1084782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2145CF">
                                <w:t>На начало 19/20 учебного года</w:t>
                              </w:r>
                              <w:r w:rsidR="00ED7A31">
                                <w:rPr>
                                  <w:rFonts w:ascii="Times New Roman" w:eastAsia="Times New Roman" w:hAnsi="Times New Roman" w:cs="Times New Roman"/>
                                  <w:vanish/>
                                  <w:sz w:val="24"/>
                                  <w:szCs w:val="24"/>
                                  <w:lang w:bidi="en-US"/>
                                </w:rPr>
                                <w:t xml:space="preserve">46 % до 58,ень - 157 тировались в связи с временным отсутствием.тации к </w:t>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r w:rsidR="00ED7A31">
                                <w:rPr>
                                  <w:rFonts w:ascii="Times New Roman" w:eastAsia="Times New Roman" w:hAnsi="Times New Roman" w:cs="Times New Roman"/>
                                  <w:vanish/>
                                  <w:sz w:val="24"/>
                                  <w:szCs w:val="24"/>
                                  <w:lang w:bidi="en-US"/>
                                </w:rPr>
                                <w:pgNum/>
                              </w:r>
                            </w:sdtContent>
                          </w:sdt>
                        </w:p>
                        <w:p w:rsidR="00BC6CDD" w:rsidRDefault="00BC6CDD">
                          <w:pPr>
                            <w:pStyle w:val="a5"/>
                            <w:spacing w:line="276" w:lineRule="auto"/>
                            <w:jc w:val="center"/>
                          </w:pPr>
                          <w:proofErr w:type="spellStart"/>
                          <w:r>
                            <w:rPr>
                              <w:rFonts w:ascii="Tahoma" w:hAnsi="Tahoma" w:cs="Tahoma"/>
                              <w:lang w:val="de-DE"/>
                            </w:rPr>
                            <w:t>Автор</w:t>
                          </w:r>
                          <w:proofErr w:type="spellEnd"/>
                          <w:r>
                            <w:rPr>
                              <w:lang w:val="de-DE"/>
                            </w:rPr>
                            <w:t xml:space="preserve">: </w:t>
                          </w:r>
                          <w:sdt>
                            <w:sdtPr>
                              <w:alias w:val="Author"/>
                              <w:id w:val="10847828"/>
                              <w:dataBinding w:prefixMappings="xmlns:ns0='http://schemas.openxmlformats.org/package/2006/metadata/core-properties' xmlns:ns1='http://purl.org/dc/elements/1.1/'" w:xpath="/ns0:coreProperties[1]/ns1:creator[1]" w:storeItemID="{6C3C8BC8-F283-45AE-878A-BAB7291924A1}"/>
                              <w:text/>
                            </w:sdtPr>
                            <w:sdtEndPr/>
                            <w:sdtContent>
                              <w:r w:rsidR="002145CF">
                                <w:t>Швец Т.В.</w:t>
                              </w:r>
                            </w:sdtContent>
                          </w:sdt>
                        </w:p>
                        <w:p w:rsidR="00D2295F" w:rsidRDefault="00ED7A31">
                          <w:pPr>
                            <w:pStyle w:val="a5"/>
                            <w:spacing w:line="276" w:lineRule="auto"/>
                            <w:jc w:val="center"/>
                          </w:pPr>
                          <w:r>
                            <w:rPr>
                              <w:rFonts w:ascii="Times New Roman" w:eastAsia="Times New Roman" w:hAnsi="Times New Roman" w:cs="Times New Roman"/>
                              <w:vanish/>
                              <w:sz w:val="24"/>
                              <w:szCs w:val="24"/>
                              <w:lang w:bidi="en-US"/>
                            </w:rPr>
                            <w:t xml:space="preserve">46 % до 58,ень - 157 тировались в связи с временным отсутствием.тации к </w:t>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r>
                            <w:rPr>
                              <w:rFonts w:ascii="Times New Roman" w:eastAsia="Times New Roman" w:hAnsi="Times New Roman" w:cs="Times New Roman"/>
                              <w:vanish/>
                              <w:sz w:val="24"/>
                              <w:szCs w:val="24"/>
                              <w:lang w:bidi="en-US"/>
                            </w:rPr>
                            <w:pgNum/>
                          </w:r>
                        </w:p>
                      </w:txbxContent>
                    </v:textbox>
                    <w10:wrap anchorx="margin" anchory="margin"/>
                  </v:rect>
                </w:pict>
              </mc:Fallback>
            </mc:AlternateContent>
          </w:r>
          <w:r w:rsidR="00BC6CDD">
            <w:br w:type="page"/>
          </w:r>
        </w:p>
      </w:sdtContent>
    </w:sdt>
    <w:p w:rsidR="00BC6CDD" w:rsidRPr="00BC6CDD" w:rsidRDefault="00BC6CDD" w:rsidP="00BC6CDD">
      <w:pPr>
        <w:spacing w:after="0" w:line="240" w:lineRule="auto"/>
        <w:jc w:val="both"/>
        <w:rPr>
          <w:rFonts w:ascii="Times New Roman" w:eastAsia="Times New Roman" w:hAnsi="Times New Roman" w:cs="Times New Roman"/>
          <w:sz w:val="24"/>
          <w:szCs w:val="24"/>
          <w:lang w:bidi="en-US"/>
        </w:rPr>
      </w:pPr>
    </w:p>
    <w:p w:rsidR="00EF5BDD" w:rsidRPr="00EF5BDD" w:rsidRDefault="00BC6CDD" w:rsidP="00EF5B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На основании годового плана ДОУ воспитателями и специалистами образовательного учреждения </w:t>
      </w:r>
      <w:r w:rsidR="00D2295F" w:rsidRPr="00BC6CDD">
        <w:rPr>
          <w:rFonts w:ascii="Times New Roman" w:eastAsia="Times New Roman" w:hAnsi="Times New Roman" w:cs="Times New Roman"/>
          <w:sz w:val="24"/>
          <w:szCs w:val="24"/>
          <w:lang w:bidi="en-US"/>
        </w:rPr>
        <w:t>проведена</w:t>
      </w:r>
      <w:r w:rsidR="00D2295F">
        <w:rPr>
          <w:rFonts w:ascii="Times New Roman" w:eastAsia="Times New Roman" w:hAnsi="Times New Roman" w:cs="Times New Roman"/>
          <w:sz w:val="24"/>
          <w:szCs w:val="24"/>
          <w:lang w:bidi="en-US"/>
        </w:rPr>
        <w:t xml:space="preserve"> диагностика </w:t>
      </w:r>
      <w:r w:rsidRPr="00BC6CDD">
        <w:rPr>
          <w:rFonts w:ascii="Times New Roman" w:eastAsia="Times New Roman" w:hAnsi="Times New Roman" w:cs="Times New Roman"/>
          <w:sz w:val="24"/>
          <w:szCs w:val="24"/>
          <w:lang w:bidi="en-US"/>
        </w:rPr>
        <w:t xml:space="preserve"> результатов освоения программного материала воспитанниками по об</w:t>
      </w:r>
      <w:r w:rsidR="00EF5BDD">
        <w:rPr>
          <w:rFonts w:ascii="Times New Roman" w:eastAsia="Times New Roman" w:hAnsi="Times New Roman" w:cs="Times New Roman"/>
          <w:sz w:val="24"/>
          <w:szCs w:val="24"/>
          <w:lang w:bidi="en-US"/>
        </w:rPr>
        <w:t>разовательным областям в</w:t>
      </w:r>
      <w:r w:rsidR="00EF5BDD" w:rsidRPr="00EF5BDD">
        <w:rPr>
          <w:rFonts w:ascii="Times New Roman" w:eastAsia="Times New Roman" w:hAnsi="Times New Roman" w:cs="Times New Roman"/>
          <w:sz w:val="24"/>
          <w:szCs w:val="24"/>
          <w:lang w:bidi="en-US"/>
        </w:rPr>
        <w:t xml:space="preserve"> период </w:t>
      </w:r>
      <w:r w:rsidR="00EF5BDD">
        <w:rPr>
          <w:rFonts w:ascii="Times New Roman" w:eastAsia="Times New Roman" w:hAnsi="Times New Roman" w:cs="Times New Roman"/>
          <w:sz w:val="24"/>
          <w:szCs w:val="24"/>
          <w:lang w:bidi="en-US"/>
        </w:rPr>
        <w:t>с 16.09.2019г. по 27.09.19</w:t>
      </w:r>
      <w:r w:rsidR="00EF5BDD" w:rsidRPr="00EF5BDD">
        <w:rPr>
          <w:rFonts w:ascii="Times New Roman" w:eastAsia="Times New Roman" w:hAnsi="Times New Roman" w:cs="Times New Roman"/>
          <w:sz w:val="24"/>
          <w:szCs w:val="24"/>
          <w:lang w:bidi="en-US"/>
        </w:rPr>
        <w:t>г. с целью индивидуализации образования и оптимизации педагоги</w:t>
      </w:r>
      <w:r w:rsidR="00EF5BDD">
        <w:rPr>
          <w:rFonts w:ascii="Times New Roman" w:eastAsia="Times New Roman" w:hAnsi="Times New Roman" w:cs="Times New Roman"/>
          <w:sz w:val="24"/>
          <w:szCs w:val="24"/>
          <w:lang w:bidi="en-US"/>
        </w:rPr>
        <w:t>ческой работы с детьми, в группах</w:t>
      </w:r>
      <w:r w:rsidR="00EF5BDD" w:rsidRPr="00EF5BDD">
        <w:rPr>
          <w:rFonts w:ascii="Times New Roman" w:eastAsia="Times New Roman" w:hAnsi="Times New Roman" w:cs="Times New Roman"/>
          <w:sz w:val="24"/>
          <w:szCs w:val="24"/>
          <w:lang w:bidi="en-US"/>
        </w:rPr>
        <w:t xml:space="preserve"> была проведена оценка индивидуального развития воспитанников.</w:t>
      </w:r>
    </w:p>
    <w:p w:rsidR="00EF5BDD" w:rsidRPr="00EF5BDD" w:rsidRDefault="00EF5BDD" w:rsidP="00EF5BDD">
      <w:pPr>
        <w:spacing w:after="0" w:line="240" w:lineRule="auto"/>
        <w:ind w:firstLine="709"/>
        <w:jc w:val="both"/>
        <w:rPr>
          <w:rFonts w:ascii="Times New Roman" w:eastAsia="Times New Roman" w:hAnsi="Times New Roman" w:cs="Times New Roman"/>
          <w:sz w:val="24"/>
          <w:szCs w:val="24"/>
          <w:lang w:bidi="en-US"/>
        </w:rPr>
      </w:pPr>
      <w:r w:rsidRPr="00EF5BDD">
        <w:rPr>
          <w:rFonts w:ascii="Times New Roman" w:eastAsia="Times New Roman" w:hAnsi="Times New Roman" w:cs="Times New Roman"/>
          <w:b/>
          <w:bCs/>
          <w:sz w:val="24"/>
          <w:szCs w:val="24"/>
          <w:lang w:bidi="en-US"/>
        </w:rPr>
        <w:t>Задачи:</w:t>
      </w:r>
    </w:p>
    <w:p w:rsidR="00EF5BDD" w:rsidRPr="00EF5BDD" w:rsidRDefault="00EF5BDD" w:rsidP="00EF5BDD">
      <w:pPr>
        <w:numPr>
          <w:ilvl w:val="0"/>
          <w:numId w:val="2"/>
        </w:numPr>
        <w:spacing w:after="0" w:line="240" w:lineRule="auto"/>
        <w:jc w:val="both"/>
        <w:rPr>
          <w:rFonts w:ascii="Times New Roman" w:eastAsia="Times New Roman" w:hAnsi="Times New Roman" w:cs="Times New Roman"/>
          <w:sz w:val="24"/>
          <w:szCs w:val="24"/>
          <w:lang w:bidi="en-US"/>
        </w:rPr>
      </w:pPr>
      <w:r w:rsidRPr="00EF5BDD">
        <w:rPr>
          <w:rFonts w:ascii="Times New Roman" w:eastAsia="Times New Roman" w:hAnsi="Times New Roman" w:cs="Times New Roman"/>
          <w:sz w:val="24"/>
          <w:szCs w:val="24"/>
          <w:lang w:bidi="en-US"/>
        </w:rPr>
        <w:t>Изучение результатов освоения детьми основной образовательной программы дошкольного образования.</w:t>
      </w:r>
    </w:p>
    <w:p w:rsidR="00EF5BDD" w:rsidRPr="00EF5BDD" w:rsidRDefault="00EF5BDD" w:rsidP="00EF5BDD">
      <w:pPr>
        <w:numPr>
          <w:ilvl w:val="0"/>
          <w:numId w:val="2"/>
        </w:numPr>
        <w:spacing w:after="0" w:line="240" w:lineRule="auto"/>
        <w:jc w:val="both"/>
        <w:rPr>
          <w:rFonts w:ascii="Times New Roman" w:eastAsia="Times New Roman" w:hAnsi="Times New Roman" w:cs="Times New Roman"/>
          <w:sz w:val="24"/>
          <w:szCs w:val="24"/>
          <w:lang w:bidi="en-US"/>
        </w:rPr>
      </w:pPr>
      <w:r w:rsidRPr="00EF5BDD">
        <w:rPr>
          <w:rFonts w:ascii="Times New Roman" w:eastAsia="Times New Roman" w:hAnsi="Times New Roman" w:cs="Times New Roman"/>
          <w:sz w:val="24"/>
          <w:szCs w:val="24"/>
          <w:lang w:bidi="en-US"/>
        </w:rPr>
        <w:t>Оценка эффективности педагогических действий.</w:t>
      </w:r>
    </w:p>
    <w:p w:rsidR="00EF5BDD" w:rsidRPr="00EF5BDD" w:rsidRDefault="00EF5BDD" w:rsidP="00EF5BDD">
      <w:pPr>
        <w:numPr>
          <w:ilvl w:val="0"/>
          <w:numId w:val="2"/>
        </w:numPr>
        <w:spacing w:after="0" w:line="240" w:lineRule="auto"/>
        <w:jc w:val="both"/>
        <w:rPr>
          <w:rFonts w:ascii="Times New Roman" w:eastAsia="Times New Roman" w:hAnsi="Times New Roman" w:cs="Times New Roman"/>
          <w:sz w:val="24"/>
          <w:szCs w:val="24"/>
          <w:lang w:bidi="en-US"/>
        </w:rPr>
      </w:pPr>
      <w:r w:rsidRPr="00EF5BDD">
        <w:rPr>
          <w:rFonts w:ascii="Times New Roman" w:eastAsia="Times New Roman" w:hAnsi="Times New Roman" w:cs="Times New Roman"/>
          <w:sz w:val="24"/>
          <w:szCs w:val="24"/>
          <w:lang w:bidi="en-US"/>
        </w:rPr>
        <w:t>Проектирование образовательной деятельности на основе результатов педагогической диагностики (мониторинга).</w:t>
      </w:r>
    </w:p>
    <w:p w:rsidR="00EF5BDD" w:rsidRPr="00EF5BDD" w:rsidRDefault="00EF5BDD" w:rsidP="00EF5BDD">
      <w:pPr>
        <w:spacing w:after="0" w:line="240" w:lineRule="auto"/>
        <w:ind w:firstLine="709"/>
        <w:jc w:val="both"/>
        <w:rPr>
          <w:rFonts w:ascii="Times New Roman" w:eastAsia="Times New Roman" w:hAnsi="Times New Roman" w:cs="Times New Roman"/>
          <w:sz w:val="24"/>
          <w:szCs w:val="24"/>
          <w:lang w:bidi="en-US"/>
        </w:rPr>
      </w:pPr>
      <w:r w:rsidRPr="00EF5BDD">
        <w:rPr>
          <w:rFonts w:ascii="Times New Roman" w:eastAsia="Times New Roman" w:hAnsi="Times New Roman" w:cs="Times New Roman"/>
          <w:b/>
          <w:bCs/>
          <w:sz w:val="24"/>
          <w:szCs w:val="24"/>
          <w:lang w:bidi="en-US"/>
        </w:rPr>
        <w:t>Предполагаемый результат мониторинга</w:t>
      </w:r>
      <w:r w:rsidRPr="00EF5BDD">
        <w:rPr>
          <w:rFonts w:ascii="Times New Roman" w:eastAsia="Times New Roman" w:hAnsi="Times New Roman" w:cs="Times New Roman"/>
          <w:sz w:val="24"/>
          <w:szCs w:val="24"/>
          <w:lang w:bidi="en-US"/>
        </w:rPr>
        <w:t> – повышение эффективности образовательного процесса.</w:t>
      </w:r>
    </w:p>
    <w:p w:rsidR="00EF5BDD" w:rsidRPr="00EF5BDD" w:rsidRDefault="00EF5BDD" w:rsidP="00EF5BDD">
      <w:pPr>
        <w:spacing w:after="0" w:line="240" w:lineRule="auto"/>
        <w:ind w:firstLine="709"/>
        <w:jc w:val="both"/>
        <w:rPr>
          <w:rFonts w:ascii="Times New Roman" w:eastAsia="Times New Roman" w:hAnsi="Times New Roman" w:cs="Times New Roman"/>
          <w:sz w:val="24"/>
          <w:szCs w:val="24"/>
          <w:lang w:bidi="en-US"/>
        </w:rPr>
      </w:pPr>
      <w:r w:rsidRPr="00EF5BDD">
        <w:rPr>
          <w:rFonts w:ascii="Times New Roman" w:eastAsia="Times New Roman" w:hAnsi="Times New Roman" w:cs="Times New Roman"/>
          <w:b/>
          <w:bCs/>
          <w:sz w:val="24"/>
          <w:szCs w:val="24"/>
          <w:lang w:bidi="en-US"/>
        </w:rPr>
        <w:t>Методы мониторинга</w:t>
      </w:r>
      <w:r w:rsidRPr="00EF5BDD">
        <w:rPr>
          <w:rFonts w:ascii="Times New Roman" w:eastAsia="Times New Roman" w:hAnsi="Times New Roman" w:cs="Times New Roman"/>
          <w:sz w:val="24"/>
          <w:szCs w:val="24"/>
          <w:lang w:bidi="en-US"/>
        </w:rPr>
        <w:t>: наблюдение, диагностические игровые задания, статистическая обработка информации и др.</w:t>
      </w:r>
    </w:p>
    <w:p w:rsidR="00EF5BDD" w:rsidRPr="00EF5BDD" w:rsidRDefault="00EF5BDD" w:rsidP="00EF5BDD">
      <w:pPr>
        <w:spacing w:after="0" w:line="240" w:lineRule="auto"/>
        <w:ind w:firstLine="709"/>
        <w:jc w:val="both"/>
        <w:rPr>
          <w:rFonts w:ascii="Times New Roman" w:eastAsia="Times New Roman" w:hAnsi="Times New Roman" w:cs="Times New Roman"/>
          <w:sz w:val="24"/>
          <w:szCs w:val="24"/>
          <w:lang w:bidi="en-US"/>
        </w:rPr>
      </w:pPr>
      <w:r w:rsidRPr="00EF5BDD">
        <w:rPr>
          <w:rFonts w:ascii="Times New Roman" w:eastAsia="Times New Roman" w:hAnsi="Times New Roman" w:cs="Times New Roman"/>
          <w:sz w:val="24"/>
          <w:szCs w:val="24"/>
          <w:lang w:bidi="en-US"/>
        </w:rPr>
        <w:t> </w:t>
      </w:r>
    </w:p>
    <w:p w:rsidR="00EF5BDD" w:rsidRPr="00EF5BDD" w:rsidRDefault="00EF5BDD" w:rsidP="00EF5BDD">
      <w:pPr>
        <w:spacing w:after="0" w:line="240" w:lineRule="auto"/>
        <w:ind w:firstLine="709"/>
        <w:jc w:val="both"/>
        <w:rPr>
          <w:rFonts w:ascii="Times New Roman" w:eastAsia="Times New Roman" w:hAnsi="Times New Roman" w:cs="Times New Roman"/>
          <w:sz w:val="24"/>
          <w:szCs w:val="24"/>
          <w:lang w:bidi="en-US"/>
        </w:rPr>
      </w:pPr>
      <w:r w:rsidRPr="00EF5BDD">
        <w:rPr>
          <w:rFonts w:ascii="Times New Roman" w:eastAsia="Times New Roman" w:hAnsi="Times New Roman" w:cs="Times New Roman"/>
          <w:sz w:val="24"/>
          <w:szCs w:val="24"/>
          <w:lang w:bidi="en-US"/>
        </w:rPr>
        <w:t>Мониторинг образовательной деятельности осуществлялся в рамках внутренней оценки качества дошкольного образования в ДОУ.</w:t>
      </w:r>
    </w:p>
    <w:p w:rsidR="00EF5BDD" w:rsidRPr="00EF5BDD" w:rsidRDefault="00EF5BDD" w:rsidP="00EF5BDD">
      <w:pPr>
        <w:spacing w:after="0" w:line="240" w:lineRule="auto"/>
        <w:ind w:firstLine="709"/>
        <w:jc w:val="both"/>
        <w:rPr>
          <w:rFonts w:ascii="Times New Roman" w:eastAsia="Times New Roman" w:hAnsi="Times New Roman" w:cs="Times New Roman"/>
          <w:sz w:val="24"/>
          <w:szCs w:val="24"/>
          <w:lang w:bidi="en-US"/>
        </w:rPr>
      </w:pPr>
      <w:r w:rsidRPr="00EF5BDD">
        <w:rPr>
          <w:rFonts w:ascii="Times New Roman" w:eastAsia="Times New Roman" w:hAnsi="Times New Roman" w:cs="Times New Roman"/>
          <w:sz w:val="24"/>
          <w:szCs w:val="24"/>
          <w:lang w:bidi="en-US"/>
        </w:rPr>
        <w:t>Исследовалось освоение детьми основной образовательной программы дошкольного образования  по пяти образовательным областям: физическое развитие, познавательное развитие, речевое развитие,  социально-коммуникативное развитие, художественно-эстетическое развитие.</w:t>
      </w:r>
    </w:p>
    <w:p w:rsidR="00EF5BDD" w:rsidRPr="00EF5BDD" w:rsidRDefault="00EF5BDD" w:rsidP="00EF5B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Вводная педагогическая  диагностика</w:t>
      </w:r>
      <w:r w:rsidRPr="00EF5BDD">
        <w:rPr>
          <w:rFonts w:ascii="Times New Roman" w:eastAsia="Times New Roman" w:hAnsi="Times New Roman" w:cs="Times New Roman"/>
          <w:sz w:val="24"/>
          <w:szCs w:val="24"/>
          <w:lang w:bidi="en-US"/>
        </w:rPr>
        <w:t xml:space="preserve"> проводились на основе диагностических таблиц, раз</w:t>
      </w:r>
      <w:r>
        <w:rPr>
          <w:rFonts w:ascii="Times New Roman" w:eastAsia="Times New Roman" w:hAnsi="Times New Roman" w:cs="Times New Roman"/>
          <w:sz w:val="24"/>
          <w:szCs w:val="24"/>
          <w:lang w:bidi="en-US"/>
        </w:rPr>
        <w:t xml:space="preserve">работанных авторами программы </w:t>
      </w:r>
      <w:r w:rsidRPr="00EF5BDD">
        <w:rPr>
          <w:rFonts w:ascii="Times New Roman" w:eastAsia="Times New Roman" w:hAnsi="Times New Roman" w:cs="Times New Roman"/>
          <w:i/>
          <w:iCs/>
          <w:sz w:val="24"/>
          <w:szCs w:val="24"/>
          <w:lang w:bidi="en-US"/>
        </w:rPr>
        <w:t xml:space="preserve">«От рождения до школы» под редакцией Н.Е </w:t>
      </w:r>
      <w:proofErr w:type="spellStart"/>
      <w:r w:rsidRPr="00EF5BDD">
        <w:rPr>
          <w:rFonts w:ascii="Times New Roman" w:eastAsia="Times New Roman" w:hAnsi="Times New Roman" w:cs="Times New Roman"/>
          <w:i/>
          <w:iCs/>
          <w:sz w:val="24"/>
          <w:szCs w:val="24"/>
          <w:lang w:bidi="en-US"/>
        </w:rPr>
        <w:t>Вераксы</w:t>
      </w:r>
      <w:proofErr w:type="spellEnd"/>
      <w:r w:rsidRPr="00EF5BDD">
        <w:rPr>
          <w:rFonts w:ascii="Times New Roman" w:eastAsia="Times New Roman" w:hAnsi="Times New Roman" w:cs="Times New Roman"/>
          <w:i/>
          <w:iCs/>
          <w:sz w:val="24"/>
          <w:szCs w:val="24"/>
          <w:lang w:bidi="en-US"/>
        </w:rPr>
        <w:t>, Т</w:t>
      </w:r>
      <w:r>
        <w:rPr>
          <w:rFonts w:ascii="Times New Roman" w:eastAsia="Times New Roman" w:hAnsi="Times New Roman" w:cs="Times New Roman"/>
          <w:i/>
          <w:iCs/>
          <w:sz w:val="24"/>
          <w:szCs w:val="24"/>
          <w:lang w:bidi="en-US"/>
        </w:rPr>
        <w:t>.С. Комаровой, М.А. Васильевой.</w:t>
      </w:r>
    </w:p>
    <w:p w:rsidR="00EF5BDD" w:rsidRPr="00EF5BDD" w:rsidRDefault="00EF5BDD" w:rsidP="00EF5BDD">
      <w:pPr>
        <w:spacing w:after="0" w:line="240" w:lineRule="auto"/>
        <w:ind w:firstLine="709"/>
        <w:jc w:val="both"/>
        <w:rPr>
          <w:rFonts w:ascii="Times New Roman" w:eastAsia="Times New Roman" w:hAnsi="Times New Roman" w:cs="Times New Roman"/>
          <w:sz w:val="24"/>
          <w:szCs w:val="24"/>
          <w:lang w:bidi="en-US"/>
        </w:rPr>
      </w:pPr>
      <w:r w:rsidRPr="00EF5BDD">
        <w:rPr>
          <w:rFonts w:ascii="Times New Roman" w:eastAsia="Times New Roman" w:hAnsi="Times New Roman" w:cs="Times New Roman"/>
          <w:sz w:val="24"/>
          <w:szCs w:val="24"/>
          <w:lang w:bidi="en-US"/>
        </w:rPr>
        <w:t xml:space="preserve">В соответствии с п. 3.2.3 ФГОС </w:t>
      </w:r>
      <w:proofErr w:type="gramStart"/>
      <w:r w:rsidRPr="00EF5BDD">
        <w:rPr>
          <w:rFonts w:ascii="Times New Roman" w:eastAsia="Times New Roman" w:hAnsi="Times New Roman" w:cs="Times New Roman"/>
          <w:sz w:val="24"/>
          <w:szCs w:val="24"/>
          <w:lang w:bidi="en-US"/>
        </w:rPr>
        <w:t>ДО</w:t>
      </w:r>
      <w:proofErr w:type="gramEnd"/>
      <w:r w:rsidRPr="00EF5BDD">
        <w:rPr>
          <w:rFonts w:ascii="Times New Roman" w:eastAsia="Times New Roman" w:hAnsi="Times New Roman" w:cs="Times New Roman"/>
          <w:sz w:val="24"/>
          <w:szCs w:val="24"/>
          <w:lang w:bidi="en-US"/>
        </w:rPr>
        <w:t xml:space="preserve"> </w:t>
      </w:r>
      <w:proofErr w:type="gramStart"/>
      <w:r w:rsidRPr="00EF5BDD">
        <w:rPr>
          <w:rFonts w:ascii="Times New Roman" w:eastAsia="Times New Roman" w:hAnsi="Times New Roman" w:cs="Times New Roman"/>
          <w:sz w:val="24"/>
          <w:szCs w:val="24"/>
          <w:lang w:bidi="en-US"/>
        </w:rPr>
        <w:t>педагогическая</w:t>
      </w:r>
      <w:proofErr w:type="gramEnd"/>
      <w:r w:rsidRPr="00EF5BDD">
        <w:rPr>
          <w:rFonts w:ascii="Times New Roman" w:eastAsia="Times New Roman" w:hAnsi="Times New Roman" w:cs="Times New Roman"/>
          <w:sz w:val="24"/>
          <w:szCs w:val="24"/>
          <w:lang w:bidi="en-US"/>
        </w:rPr>
        <w:t xml:space="preserve"> диагностика  проводилась с целью осуществления индивидуального подхода в процессе обучения, воспитания и развития детей. Эта особенность не позволяет считать результаты диагностики (даже в том случае, если они достоверны) устойчивыми и определяющими судьбу ребенка. Любое достижение дошкольника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EF5BDD" w:rsidRPr="00BC6CDD" w:rsidRDefault="00EF5BDD" w:rsidP="00BC6CDD">
      <w:pPr>
        <w:spacing w:after="0" w:line="240" w:lineRule="auto"/>
        <w:ind w:firstLine="709"/>
        <w:jc w:val="both"/>
        <w:rPr>
          <w:rFonts w:ascii="Times New Roman" w:eastAsia="Times New Roman" w:hAnsi="Times New Roman" w:cs="Times New Roman"/>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Цель:</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определить степень освоения ребенком примерной основной образовательной программы «От рождения до школы», Н.Е.</w:t>
      </w:r>
      <w:r w:rsidR="00F719FA">
        <w:rPr>
          <w:rFonts w:ascii="Times New Roman" w:eastAsia="Times New Roman" w:hAnsi="Times New Roman" w:cs="Times New Roman"/>
          <w:sz w:val="24"/>
          <w:szCs w:val="24"/>
          <w:lang w:eastAsia="ru-RU" w:bidi="en-US"/>
        </w:rPr>
        <w:t xml:space="preserve"> </w:t>
      </w:r>
      <w:proofErr w:type="spellStart"/>
      <w:r w:rsidRPr="00BC6CDD">
        <w:rPr>
          <w:rFonts w:ascii="Times New Roman" w:eastAsia="Times New Roman" w:hAnsi="Times New Roman" w:cs="Times New Roman"/>
          <w:sz w:val="24"/>
          <w:szCs w:val="24"/>
          <w:lang w:eastAsia="ru-RU" w:bidi="en-US"/>
        </w:rPr>
        <w:t>Веракса</w:t>
      </w:r>
      <w:proofErr w:type="spellEnd"/>
      <w:r w:rsidRPr="00BC6CDD">
        <w:rPr>
          <w:rFonts w:ascii="Times New Roman" w:eastAsia="Times New Roman" w:hAnsi="Times New Roman" w:cs="Times New Roman"/>
          <w:sz w:val="24"/>
          <w:szCs w:val="24"/>
          <w:lang w:eastAsia="ru-RU" w:bidi="en-US"/>
        </w:rPr>
        <w:t xml:space="preserve"> и влияние образовательного процесса, организуемого в дошкольном учреждении, на развитие ребенка.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Объектом мониторинга</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являются физические, интеллектуальные и личностные качества ребенка.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Предметом мониторингового исследования</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 xml:space="preserve">являются </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 xml:space="preserve">навыки </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 xml:space="preserve">и умения </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ребенка.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Субъект мониторинга - дети дошкольного возраста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 xml:space="preserve">Мониторинг проводился воспитателями, музыкальным руководителем, педагогом-психологом, </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с оказанием помощи старшего воспитателя</w:t>
      </w:r>
    </w:p>
    <w:p w:rsidR="00BC6CDD" w:rsidRPr="00BC6CDD" w:rsidRDefault="00BC6CDD" w:rsidP="00BC6CDD">
      <w:pPr>
        <w:spacing w:after="0" w:line="240" w:lineRule="auto"/>
        <w:ind w:firstLine="709"/>
        <w:jc w:val="both"/>
        <w:rPr>
          <w:rFonts w:ascii="Times New Roman" w:eastAsia="Times New Roman" w:hAnsi="Times New Roman" w:cs="Times New Roman"/>
          <w:b/>
          <w:sz w:val="24"/>
          <w:szCs w:val="24"/>
          <w:lang w:eastAsia="ru-RU" w:bidi="en-US"/>
        </w:rPr>
      </w:pPr>
      <w:r w:rsidRPr="00BC6CDD">
        <w:rPr>
          <w:rFonts w:ascii="Times New Roman" w:eastAsia="Times New Roman" w:hAnsi="Times New Roman" w:cs="Times New Roman"/>
          <w:b/>
          <w:sz w:val="24"/>
          <w:szCs w:val="24"/>
          <w:lang w:eastAsia="ru-RU" w:bidi="en-US"/>
        </w:rPr>
        <w:t>Формы мониторинга (методы):</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 стандартизированное наблюдение за ребенком,</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 беседы,</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-экспериментальные процедуры</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 экспертные оценки</w:t>
      </w:r>
      <w:r w:rsidRPr="00BC6CDD">
        <w:rPr>
          <w:rFonts w:ascii="Times New Roman" w:eastAsia="Times New Roman" w:hAnsi="Times New Roman" w:cs="Times New Roman"/>
          <w:sz w:val="24"/>
          <w:szCs w:val="24"/>
          <w:lang w:val="en-US" w:eastAsia="ru-RU" w:bidi="en-US"/>
        </w:rPr>
        <w:t>               </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lastRenderedPageBreak/>
        <w:t>Все педагоги фиксируют результаты в диагностических картах, проводят анализ: уровень усвоения программы, указывают причины низкого и низшего уровня, определяют по каким направлениям и с какими детьми необходимо усилить работу.</w:t>
      </w:r>
    </w:p>
    <w:p w:rsidR="00BC6CDD" w:rsidRPr="00BC6CDD" w:rsidRDefault="00BC6CDD" w:rsidP="00BC6CDD">
      <w:pPr>
        <w:spacing w:after="0" w:line="240" w:lineRule="auto"/>
        <w:ind w:firstLine="709"/>
        <w:jc w:val="both"/>
        <w:rPr>
          <w:rFonts w:ascii="Times New Roman" w:eastAsia="Times New Roman" w:hAnsi="Times New Roman" w:cs="Times New Roman"/>
          <w:b/>
          <w:sz w:val="24"/>
          <w:szCs w:val="24"/>
          <w:lang w:eastAsia="ru-RU" w:bidi="en-US"/>
        </w:rPr>
      </w:pPr>
      <w:r w:rsidRPr="00BC6CDD">
        <w:rPr>
          <w:rFonts w:ascii="Times New Roman" w:eastAsia="Times New Roman" w:hAnsi="Times New Roman" w:cs="Times New Roman"/>
          <w:b/>
          <w:sz w:val="24"/>
          <w:szCs w:val="24"/>
          <w:lang w:eastAsia="ru-RU" w:bidi="en-US"/>
        </w:rPr>
        <w:t xml:space="preserve">Периодичность и сроки </w:t>
      </w:r>
      <w:r w:rsidRPr="00BC6CDD">
        <w:rPr>
          <w:rFonts w:ascii="Times New Roman" w:eastAsia="Times New Roman" w:hAnsi="Times New Roman" w:cs="Times New Roman"/>
          <w:b/>
          <w:sz w:val="24"/>
          <w:szCs w:val="24"/>
          <w:lang w:val="en-US" w:eastAsia="ru-RU" w:bidi="en-US"/>
        </w:rPr>
        <w:t> </w:t>
      </w:r>
      <w:r w:rsidRPr="00BC6CDD">
        <w:rPr>
          <w:rFonts w:ascii="Times New Roman" w:eastAsia="Times New Roman" w:hAnsi="Times New Roman" w:cs="Times New Roman"/>
          <w:b/>
          <w:sz w:val="24"/>
          <w:szCs w:val="24"/>
          <w:lang w:eastAsia="ru-RU" w:bidi="en-US"/>
        </w:rPr>
        <w:t>проведения мониторинга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 xml:space="preserve">Проводится </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2 раза в год:</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 xml:space="preserve"> с 1- 30 сентября и</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 xml:space="preserve"> 16-31 мая</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Методика диагностики:</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Проводим 2 мониторинга: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 мониторинг</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образовательного процесса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мониторинг оценки интегративных качеств</w:t>
      </w:r>
    </w:p>
    <w:p w:rsidR="00BC6CDD" w:rsidRPr="00BC6CDD" w:rsidRDefault="00BC6CDD" w:rsidP="00BC6CDD">
      <w:pPr>
        <w:spacing w:after="0" w:line="240" w:lineRule="auto"/>
        <w:ind w:firstLine="709"/>
        <w:jc w:val="center"/>
        <w:rPr>
          <w:rFonts w:ascii="Times New Roman" w:eastAsia="Times New Roman" w:hAnsi="Times New Roman" w:cs="Times New Roman"/>
          <w:b/>
          <w:sz w:val="24"/>
          <w:szCs w:val="24"/>
          <w:lang w:eastAsia="ru-RU" w:bidi="en-US"/>
        </w:rPr>
      </w:pPr>
      <w:r w:rsidRPr="00BC6CDD">
        <w:rPr>
          <w:rFonts w:ascii="Times New Roman" w:eastAsia="Times New Roman" w:hAnsi="Times New Roman" w:cs="Times New Roman"/>
          <w:b/>
          <w:sz w:val="24"/>
          <w:szCs w:val="24"/>
          <w:lang w:eastAsia="ru-RU" w:bidi="en-US"/>
        </w:rPr>
        <w:t>Мониторинг</w:t>
      </w:r>
      <w:r w:rsidRPr="00BC6CDD">
        <w:rPr>
          <w:rFonts w:ascii="Times New Roman" w:eastAsia="Times New Roman" w:hAnsi="Times New Roman" w:cs="Times New Roman"/>
          <w:b/>
          <w:sz w:val="24"/>
          <w:szCs w:val="24"/>
          <w:lang w:val="en-US" w:eastAsia="ru-RU" w:bidi="en-US"/>
        </w:rPr>
        <w:t> </w:t>
      </w:r>
      <w:r w:rsidRPr="00BC6CDD">
        <w:rPr>
          <w:rFonts w:ascii="Times New Roman" w:eastAsia="Times New Roman" w:hAnsi="Times New Roman" w:cs="Times New Roman"/>
          <w:b/>
          <w:sz w:val="24"/>
          <w:szCs w:val="24"/>
          <w:lang w:eastAsia="ru-RU" w:bidi="en-US"/>
        </w:rPr>
        <w:t>образовательного процесса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 xml:space="preserve">Мониторинг образовательного процесса осуществляем </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 xml:space="preserve"> через отслеживание результатов освоения образовательной программы.</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val="en-US" w:eastAsia="ru-RU" w:bidi="en-US"/>
        </w:rPr>
        <w:t> </w:t>
      </w:r>
    </w:p>
    <w:p w:rsidR="00BC6CDD" w:rsidRPr="00BC6CDD" w:rsidRDefault="00BC6CDD" w:rsidP="00BC6CDD">
      <w:pPr>
        <w:spacing w:after="0" w:line="240" w:lineRule="auto"/>
        <w:ind w:firstLine="709"/>
        <w:jc w:val="both"/>
        <w:rPr>
          <w:rFonts w:ascii="Times New Roman" w:eastAsia="Times New Roman" w:hAnsi="Times New Roman" w:cs="Times New Roman"/>
          <w:b/>
          <w:i/>
          <w:sz w:val="24"/>
          <w:szCs w:val="24"/>
          <w:u w:val="single"/>
          <w:lang w:eastAsia="ru-RU" w:bidi="en-US"/>
        </w:rPr>
      </w:pPr>
      <w:r w:rsidRPr="00BC6CDD">
        <w:rPr>
          <w:rFonts w:ascii="Times New Roman" w:eastAsia="Times New Roman" w:hAnsi="Times New Roman" w:cs="Times New Roman"/>
          <w:b/>
          <w:i/>
          <w:sz w:val="24"/>
          <w:szCs w:val="24"/>
          <w:u w:val="single"/>
          <w:lang w:eastAsia="ru-RU" w:bidi="en-US"/>
        </w:rPr>
        <w:t>Мониторинг оценки интегративных качеств</w:t>
      </w:r>
      <w:r w:rsidRPr="00BC6CDD">
        <w:rPr>
          <w:rFonts w:ascii="Times New Roman" w:eastAsia="Times New Roman" w:hAnsi="Times New Roman" w:cs="Times New Roman"/>
          <w:b/>
          <w:i/>
          <w:sz w:val="24"/>
          <w:szCs w:val="24"/>
          <w:u w:val="single"/>
          <w:lang w:eastAsia="ru-RU" w:bidi="en-US"/>
        </w:rPr>
        <w:tab/>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 xml:space="preserve">Оценивается уровень развития девяти интегративных качеств, </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и используются общепринятые критерии развития детей каждого возраста.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Таблицы составлены по промежуточным результатам</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 xml:space="preserve">освоения Программы и </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развития девяти интегративных качеств.</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В них даны характеристики поведения, деятельности и некоторых представлений ребенка, относящиеся к каждому интегративному качеству.</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По результатам мониторинга определяется</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 xml:space="preserve"> зона образовательных потребностей каждого воспитанника: высокому уровню соответствует зона повышенных образовательных потребностей, среднему уровню – зона базовых образовательных потребностей, а низкому и низшему – зона риска.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Соответственно, осуществляется планирование образовательного процесса на основе интеграции образовательных областей с учетом его индивидуализации.</w:t>
      </w:r>
    </w:p>
    <w:p w:rsid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p>
    <w:p w:rsidR="00DD5087" w:rsidRPr="00DD5087" w:rsidRDefault="00DD5087" w:rsidP="00DD5087">
      <w:pPr>
        <w:spacing w:after="0" w:line="240" w:lineRule="auto"/>
        <w:ind w:firstLine="709"/>
        <w:jc w:val="both"/>
        <w:rPr>
          <w:rFonts w:ascii="Times New Roman" w:eastAsia="Times New Roman" w:hAnsi="Times New Roman" w:cs="Times New Roman"/>
          <w:sz w:val="24"/>
          <w:szCs w:val="24"/>
          <w:lang w:eastAsia="ru-RU" w:bidi="en-US"/>
        </w:rPr>
      </w:pPr>
      <w:r w:rsidRPr="00DD5087">
        <w:rPr>
          <w:rFonts w:ascii="Times New Roman" w:eastAsia="Times New Roman" w:hAnsi="Times New Roman" w:cs="Times New Roman"/>
          <w:b/>
          <w:sz w:val="24"/>
          <w:szCs w:val="24"/>
          <w:lang w:eastAsia="ru-RU" w:bidi="en-US"/>
        </w:rPr>
        <w:t xml:space="preserve">Анализ </w:t>
      </w:r>
      <w:proofErr w:type="spellStart"/>
      <w:r w:rsidRPr="00DD5087">
        <w:rPr>
          <w:rFonts w:ascii="Times New Roman" w:eastAsia="Times New Roman" w:hAnsi="Times New Roman" w:cs="Times New Roman"/>
          <w:b/>
          <w:sz w:val="24"/>
          <w:szCs w:val="24"/>
          <w:lang w:eastAsia="ru-RU" w:bidi="en-US"/>
        </w:rPr>
        <w:t>сформированности</w:t>
      </w:r>
      <w:proofErr w:type="spellEnd"/>
      <w:r w:rsidRPr="00DD5087">
        <w:rPr>
          <w:rFonts w:ascii="Times New Roman" w:eastAsia="Times New Roman" w:hAnsi="Times New Roman" w:cs="Times New Roman"/>
          <w:b/>
          <w:sz w:val="24"/>
          <w:szCs w:val="24"/>
          <w:lang w:eastAsia="ru-RU" w:bidi="en-US"/>
        </w:rPr>
        <w:t xml:space="preserve"> интегративных качеств</w:t>
      </w:r>
      <w:r w:rsidRPr="00DD5087">
        <w:rPr>
          <w:rFonts w:ascii="Times New Roman" w:eastAsia="Times New Roman" w:hAnsi="Times New Roman" w:cs="Times New Roman"/>
          <w:sz w:val="24"/>
          <w:szCs w:val="24"/>
          <w:lang w:eastAsia="ru-RU" w:bidi="en-US"/>
        </w:rPr>
        <w:t xml:space="preserve"> позволяет выстроить следующий рейтинговый порядок:</w:t>
      </w:r>
    </w:p>
    <w:tbl>
      <w:tblPr>
        <w:tblStyle w:val="a7"/>
        <w:tblW w:w="0" w:type="auto"/>
        <w:tblLook w:val="04A0" w:firstRow="1" w:lastRow="0" w:firstColumn="1" w:lastColumn="0" w:noHBand="0" w:noVBand="1"/>
      </w:tblPr>
      <w:tblGrid>
        <w:gridCol w:w="5831"/>
        <w:gridCol w:w="3740"/>
      </w:tblGrid>
      <w:tr w:rsidR="00DD5087" w:rsidRPr="00DD5087" w:rsidTr="00DD5087">
        <w:tc>
          <w:tcPr>
            <w:tcW w:w="6629" w:type="dxa"/>
            <w:tcBorders>
              <w:top w:val="single" w:sz="4" w:space="0" w:color="auto"/>
              <w:left w:val="single" w:sz="4" w:space="0" w:color="auto"/>
              <w:bottom w:val="single" w:sz="4" w:space="0" w:color="auto"/>
              <w:right w:val="single" w:sz="4" w:space="0" w:color="auto"/>
            </w:tcBorders>
          </w:tcPr>
          <w:p w:rsidR="00DD5087" w:rsidRPr="00DD5087" w:rsidRDefault="00DD5087" w:rsidP="00DD5087">
            <w:pPr>
              <w:ind w:firstLine="709"/>
              <w:jc w:val="both"/>
              <w:rPr>
                <w:rFonts w:ascii="Times New Roman" w:hAnsi="Times New Roman" w:cs="Times New Roman"/>
                <w:b/>
                <w:sz w:val="24"/>
                <w:szCs w:val="24"/>
                <w:lang w:eastAsia="ru-RU" w:bidi="en-US"/>
              </w:rPr>
            </w:pPr>
            <w:r w:rsidRPr="00DD5087">
              <w:rPr>
                <w:rFonts w:ascii="Times New Roman" w:hAnsi="Times New Roman" w:cs="Times New Roman"/>
                <w:b/>
                <w:sz w:val="24"/>
                <w:szCs w:val="24"/>
                <w:lang w:eastAsia="ru-RU" w:bidi="en-US"/>
              </w:rPr>
              <w:t>Интегративное качество ребенка</w:t>
            </w:r>
          </w:p>
          <w:p w:rsidR="00DD5087" w:rsidRPr="00DD5087" w:rsidRDefault="00DD5087" w:rsidP="00DD5087">
            <w:pPr>
              <w:ind w:firstLine="709"/>
              <w:jc w:val="both"/>
              <w:rPr>
                <w:rFonts w:ascii="Times New Roman" w:hAnsi="Times New Roman" w:cs="Times New Roman"/>
                <w:b/>
                <w:sz w:val="24"/>
                <w:szCs w:val="24"/>
                <w:lang w:eastAsia="ru-RU" w:bidi="en-US"/>
              </w:rPr>
            </w:pPr>
          </w:p>
        </w:tc>
        <w:tc>
          <w:tcPr>
            <w:tcW w:w="4053"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jc w:val="both"/>
              <w:rPr>
                <w:rFonts w:ascii="Times New Roman" w:hAnsi="Times New Roman" w:cs="Times New Roman"/>
                <w:b/>
                <w:sz w:val="24"/>
                <w:szCs w:val="24"/>
                <w:lang w:eastAsia="ru-RU" w:bidi="en-US"/>
              </w:rPr>
            </w:pPr>
            <w:r w:rsidRPr="00DD5087">
              <w:rPr>
                <w:rFonts w:ascii="Times New Roman" w:hAnsi="Times New Roman" w:cs="Times New Roman"/>
                <w:b/>
                <w:sz w:val="24"/>
                <w:szCs w:val="24"/>
                <w:lang w:eastAsia="ru-RU" w:bidi="en-US"/>
              </w:rPr>
              <w:t xml:space="preserve">Уровень  </w:t>
            </w:r>
            <w:proofErr w:type="spellStart"/>
            <w:r w:rsidRPr="00DD5087">
              <w:rPr>
                <w:rFonts w:ascii="Times New Roman" w:hAnsi="Times New Roman" w:cs="Times New Roman"/>
                <w:b/>
                <w:sz w:val="24"/>
                <w:szCs w:val="24"/>
                <w:lang w:eastAsia="ru-RU" w:bidi="en-US"/>
              </w:rPr>
              <w:t>сформированности</w:t>
            </w:r>
            <w:proofErr w:type="spellEnd"/>
            <w:r w:rsidRPr="00DD5087">
              <w:rPr>
                <w:rFonts w:ascii="Times New Roman" w:hAnsi="Times New Roman" w:cs="Times New Roman"/>
                <w:b/>
                <w:sz w:val="24"/>
                <w:szCs w:val="24"/>
                <w:lang w:eastAsia="ru-RU" w:bidi="en-US"/>
              </w:rPr>
              <w:t xml:space="preserve">  в ДОУ</w:t>
            </w:r>
          </w:p>
        </w:tc>
      </w:tr>
      <w:tr w:rsidR="00DD5087" w:rsidRPr="00DD5087" w:rsidTr="00DD5087">
        <w:tc>
          <w:tcPr>
            <w:tcW w:w="6629"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1. Физически развитый</w:t>
            </w:r>
          </w:p>
        </w:tc>
        <w:tc>
          <w:tcPr>
            <w:tcW w:w="4053" w:type="dxa"/>
            <w:tcBorders>
              <w:top w:val="single" w:sz="4" w:space="0" w:color="auto"/>
              <w:left w:val="single" w:sz="4" w:space="0" w:color="auto"/>
              <w:bottom w:val="single" w:sz="4" w:space="0" w:color="auto"/>
              <w:right w:val="single" w:sz="4" w:space="0" w:color="auto"/>
            </w:tcBorders>
            <w:hideMark/>
          </w:tcPr>
          <w:p w:rsidR="00DD5087" w:rsidRPr="00DD5087" w:rsidRDefault="00BC3393" w:rsidP="00DD5087">
            <w:pPr>
              <w:ind w:firstLine="709"/>
              <w:jc w:val="both"/>
              <w:rPr>
                <w:rFonts w:ascii="Times New Roman" w:hAnsi="Times New Roman" w:cs="Times New Roman"/>
                <w:sz w:val="24"/>
                <w:szCs w:val="24"/>
                <w:lang w:eastAsia="ru-RU" w:bidi="en-US"/>
              </w:rPr>
            </w:pPr>
            <w:r>
              <w:rPr>
                <w:rFonts w:ascii="Times New Roman" w:hAnsi="Times New Roman" w:cs="Times New Roman"/>
                <w:sz w:val="24"/>
                <w:szCs w:val="24"/>
                <w:lang w:eastAsia="ru-RU" w:bidi="en-US"/>
              </w:rPr>
              <w:t>6</w:t>
            </w:r>
            <w:r w:rsidR="00DD5087" w:rsidRPr="00DD5087">
              <w:rPr>
                <w:rFonts w:ascii="Times New Roman" w:hAnsi="Times New Roman" w:cs="Times New Roman"/>
                <w:sz w:val="24"/>
                <w:szCs w:val="24"/>
                <w:lang w:eastAsia="ru-RU" w:bidi="en-US"/>
              </w:rPr>
              <w:t>4%</w:t>
            </w:r>
          </w:p>
        </w:tc>
      </w:tr>
      <w:tr w:rsidR="00DD5087" w:rsidRPr="00DD5087" w:rsidTr="00DD5087">
        <w:tc>
          <w:tcPr>
            <w:tcW w:w="6629"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2. Любознательный, активный</w:t>
            </w:r>
          </w:p>
        </w:tc>
        <w:tc>
          <w:tcPr>
            <w:tcW w:w="4053" w:type="dxa"/>
            <w:tcBorders>
              <w:top w:val="single" w:sz="4" w:space="0" w:color="auto"/>
              <w:left w:val="single" w:sz="4" w:space="0" w:color="auto"/>
              <w:bottom w:val="single" w:sz="4" w:space="0" w:color="auto"/>
              <w:right w:val="single" w:sz="4" w:space="0" w:color="auto"/>
            </w:tcBorders>
            <w:hideMark/>
          </w:tcPr>
          <w:p w:rsidR="00DD5087" w:rsidRPr="00DD5087" w:rsidRDefault="00BC3393" w:rsidP="00DD5087">
            <w:pPr>
              <w:ind w:firstLine="709"/>
              <w:jc w:val="both"/>
              <w:rPr>
                <w:rFonts w:ascii="Times New Roman" w:hAnsi="Times New Roman" w:cs="Times New Roman"/>
                <w:sz w:val="24"/>
                <w:szCs w:val="24"/>
                <w:lang w:eastAsia="ru-RU" w:bidi="en-US"/>
              </w:rPr>
            </w:pPr>
            <w:r>
              <w:rPr>
                <w:rFonts w:ascii="Times New Roman" w:hAnsi="Times New Roman" w:cs="Times New Roman"/>
                <w:sz w:val="24"/>
                <w:szCs w:val="24"/>
                <w:lang w:eastAsia="ru-RU" w:bidi="en-US"/>
              </w:rPr>
              <w:t>7</w:t>
            </w:r>
            <w:r w:rsidR="00DD5087" w:rsidRPr="00DD5087">
              <w:rPr>
                <w:rFonts w:ascii="Times New Roman" w:hAnsi="Times New Roman" w:cs="Times New Roman"/>
                <w:sz w:val="24"/>
                <w:szCs w:val="24"/>
                <w:lang w:eastAsia="ru-RU" w:bidi="en-US"/>
              </w:rPr>
              <w:t>9%</w:t>
            </w:r>
          </w:p>
        </w:tc>
      </w:tr>
      <w:tr w:rsidR="00DD5087" w:rsidRPr="00DD5087" w:rsidTr="00DD5087">
        <w:tc>
          <w:tcPr>
            <w:tcW w:w="6629"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 xml:space="preserve">3. </w:t>
            </w:r>
            <w:proofErr w:type="gramStart"/>
            <w:r w:rsidRPr="00DD5087">
              <w:rPr>
                <w:rFonts w:ascii="Times New Roman" w:hAnsi="Times New Roman" w:cs="Times New Roman"/>
                <w:sz w:val="24"/>
                <w:szCs w:val="24"/>
                <w:lang w:eastAsia="ru-RU" w:bidi="en-US"/>
              </w:rPr>
              <w:t>Овладевший</w:t>
            </w:r>
            <w:proofErr w:type="gramEnd"/>
            <w:r w:rsidRPr="00DD5087">
              <w:rPr>
                <w:rFonts w:ascii="Times New Roman" w:hAnsi="Times New Roman" w:cs="Times New Roman"/>
                <w:sz w:val="24"/>
                <w:szCs w:val="24"/>
                <w:lang w:eastAsia="ru-RU" w:bidi="en-US"/>
              </w:rPr>
              <w:t xml:space="preserve"> средствами общения</w:t>
            </w:r>
          </w:p>
        </w:tc>
        <w:tc>
          <w:tcPr>
            <w:tcW w:w="4053" w:type="dxa"/>
            <w:tcBorders>
              <w:top w:val="single" w:sz="4" w:space="0" w:color="auto"/>
              <w:left w:val="single" w:sz="4" w:space="0" w:color="auto"/>
              <w:bottom w:val="single" w:sz="4" w:space="0" w:color="auto"/>
              <w:right w:val="single" w:sz="4" w:space="0" w:color="auto"/>
            </w:tcBorders>
            <w:hideMark/>
          </w:tcPr>
          <w:p w:rsidR="00DD5087" w:rsidRPr="00DD5087" w:rsidRDefault="00BC3393" w:rsidP="00DD5087">
            <w:pPr>
              <w:ind w:firstLine="709"/>
              <w:jc w:val="both"/>
              <w:rPr>
                <w:rFonts w:ascii="Times New Roman" w:hAnsi="Times New Roman" w:cs="Times New Roman"/>
                <w:sz w:val="24"/>
                <w:szCs w:val="24"/>
                <w:lang w:eastAsia="ru-RU" w:bidi="en-US"/>
              </w:rPr>
            </w:pPr>
            <w:r>
              <w:rPr>
                <w:rFonts w:ascii="Times New Roman" w:hAnsi="Times New Roman" w:cs="Times New Roman"/>
                <w:sz w:val="24"/>
                <w:szCs w:val="24"/>
                <w:lang w:eastAsia="ru-RU" w:bidi="en-US"/>
              </w:rPr>
              <w:t>5</w:t>
            </w:r>
            <w:r w:rsidR="00DD5087" w:rsidRPr="00DD5087">
              <w:rPr>
                <w:rFonts w:ascii="Times New Roman" w:hAnsi="Times New Roman" w:cs="Times New Roman"/>
                <w:sz w:val="24"/>
                <w:szCs w:val="24"/>
                <w:lang w:eastAsia="ru-RU" w:bidi="en-US"/>
              </w:rPr>
              <w:t>7%</w:t>
            </w:r>
          </w:p>
        </w:tc>
      </w:tr>
      <w:tr w:rsidR="00DD5087" w:rsidRPr="00DD5087" w:rsidTr="00DD5087">
        <w:tc>
          <w:tcPr>
            <w:tcW w:w="6629"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 xml:space="preserve">4. </w:t>
            </w:r>
            <w:proofErr w:type="gramStart"/>
            <w:r w:rsidRPr="00DD5087">
              <w:rPr>
                <w:rFonts w:ascii="Times New Roman" w:hAnsi="Times New Roman" w:cs="Times New Roman"/>
                <w:sz w:val="24"/>
                <w:szCs w:val="24"/>
                <w:lang w:eastAsia="ru-RU" w:bidi="en-US"/>
              </w:rPr>
              <w:t>Имеющий</w:t>
            </w:r>
            <w:proofErr w:type="gramEnd"/>
            <w:r w:rsidRPr="00DD5087">
              <w:rPr>
                <w:rFonts w:ascii="Times New Roman" w:hAnsi="Times New Roman" w:cs="Times New Roman"/>
                <w:sz w:val="24"/>
                <w:szCs w:val="24"/>
                <w:lang w:eastAsia="ru-RU" w:bidi="en-US"/>
              </w:rPr>
              <w:t xml:space="preserve"> первичные представления  о себе…</w:t>
            </w:r>
          </w:p>
        </w:tc>
        <w:tc>
          <w:tcPr>
            <w:tcW w:w="4053"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82%</w:t>
            </w:r>
          </w:p>
        </w:tc>
      </w:tr>
      <w:tr w:rsidR="00DD5087" w:rsidRPr="00DD5087" w:rsidTr="00DD5087">
        <w:tc>
          <w:tcPr>
            <w:tcW w:w="6629"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 xml:space="preserve">5. </w:t>
            </w:r>
            <w:proofErr w:type="gramStart"/>
            <w:r w:rsidRPr="00DD5087">
              <w:rPr>
                <w:rFonts w:ascii="Times New Roman" w:hAnsi="Times New Roman" w:cs="Times New Roman"/>
                <w:sz w:val="24"/>
                <w:szCs w:val="24"/>
                <w:lang w:eastAsia="ru-RU" w:bidi="en-US"/>
              </w:rPr>
              <w:t>Овладевший</w:t>
            </w:r>
            <w:proofErr w:type="gramEnd"/>
            <w:r w:rsidRPr="00DD5087">
              <w:rPr>
                <w:rFonts w:ascii="Times New Roman" w:hAnsi="Times New Roman" w:cs="Times New Roman"/>
                <w:sz w:val="24"/>
                <w:szCs w:val="24"/>
                <w:lang w:eastAsia="ru-RU" w:bidi="en-US"/>
              </w:rPr>
              <w:t xml:space="preserve"> </w:t>
            </w:r>
            <w:proofErr w:type="spellStart"/>
            <w:r w:rsidRPr="00DD5087">
              <w:rPr>
                <w:rFonts w:ascii="Times New Roman" w:hAnsi="Times New Roman" w:cs="Times New Roman"/>
                <w:sz w:val="24"/>
                <w:szCs w:val="24"/>
                <w:lang w:eastAsia="ru-RU" w:bidi="en-US"/>
              </w:rPr>
              <w:t>необх</w:t>
            </w:r>
            <w:proofErr w:type="spellEnd"/>
            <w:r w:rsidRPr="00DD5087">
              <w:rPr>
                <w:rFonts w:ascii="Times New Roman" w:hAnsi="Times New Roman" w:cs="Times New Roman"/>
                <w:sz w:val="24"/>
                <w:szCs w:val="24"/>
                <w:lang w:eastAsia="ru-RU" w:bidi="en-US"/>
              </w:rPr>
              <w:t>. умениями и навыками</w:t>
            </w:r>
          </w:p>
        </w:tc>
        <w:tc>
          <w:tcPr>
            <w:tcW w:w="4053"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81%</w:t>
            </w:r>
          </w:p>
        </w:tc>
      </w:tr>
      <w:tr w:rsidR="00DD5087" w:rsidRPr="00DD5087" w:rsidTr="00DD5087">
        <w:tc>
          <w:tcPr>
            <w:tcW w:w="6629"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 xml:space="preserve">6. Способный решать </w:t>
            </w:r>
            <w:proofErr w:type="spellStart"/>
            <w:r w:rsidRPr="00DD5087">
              <w:rPr>
                <w:rFonts w:ascii="Times New Roman" w:hAnsi="Times New Roman" w:cs="Times New Roman"/>
                <w:sz w:val="24"/>
                <w:szCs w:val="24"/>
                <w:lang w:eastAsia="ru-RU" w:bidi="en-US"/>
              </w:rPr>
              <w:t>интеллектуальны</w:t>
            </w:r>
            <w:proofErr w:type="gramStart"/>
            <w:r w:rsidRPr="00DD5087">
              <w:rPr>
                <w:rFonts w:ascii="Times New Roman" w:hAnsi="Times New Roman" w:cs="Times New Roman"/>
                <w:sz w:val="24"/>
                <w:szCs w:val="24"/>
                <w:lang w:eastAsia="ru-RU" w:bidi="en-US"/>
              </w:rPr>
              <w:t>.и</w:t>
            </w:r>
            <w:proofErr w:type="spellEnd"/>
            <w:proofErr w:type="gramEnd"/>
            <w:r w:rsidRPr="00DD5087">
              <w:rPr>
                <w:rFonts w:ascii="Times New Roman" w:hAnsi="Times New Roman" w:cs="Times New Roman"/>
                <w:sz w:val="24"/>
                <w:szCs w:val="24"/>
                <w:lang w:eastAsia="ru-RU" w:bidi="en-US"/>
              </w:rPr>
              <w:t xml:space="preserve"> личностные . задачи</w:t>
            </w:r>
          </w:p>
        </w:tc>
        <w:tc>
          <w:tcPr>
            <w:tcW w:w="4053" w:type="dxa"/>
            <w:tcBorders>
              <w:top w:val="single" w:sz="4" w:space="0" w:color="auto"/>
              <w:left w:val="single" w:sz="4" w:space="0" w:color="auto"/>
              <w:bottom w:val="single" w:sz="4" w:space="0" w:color="auto"/>
              <w:right w:val="single" w:sz="4" w:space="0" w:color="auto"/>
            </w:tcBorders>
            <w:hideMark/>
          </w:tcPr>
          <w:p w:rsidR="00DD5087" w:rsidRPr="00DD5087" w:rsidRDefault="00BC3393" w:rsidP="00DD5087">
            <w:pPr>
              <w:ind w:firstLine="709"/>
              <w:jc w:val="both"/>
              <w:rPr>
                <w:rFonts w:ascii="Times New Roman" w:hAnsi="Times New Roman" w:cs="Times New Roman"/>
                <w:sz w:val="24"/>
                <w:szCs w:val="24"/>
                <w:lang w:eastAsia="ru-RU" w:bidi="en-US"/>
              </w:rPr>
            </w:pPr>
            <w:r>
              <w:rPr>
                <w:rFonts w:ascii="Times New Roman" w:hAnsi="Times New Roman" w:cs="Times New Roman"/>
                <w:sz w:val="24"/>
                <w:szCs w:val="24"/>
                <w:lang w:eastAsia="ru-RU" w:bidi="en-US"/>
              </w:rPr>
              <w:t>7</w:t>
            </w:r>
            <w:r w:rsidR="00DD5087" w:rsidRPr="00DD5087">
              <w:rPr>
                <w:rFonts w:ascii="Times New Roman" w:hAnsi="Times New Roman" w:cs="Times New Roman"/>
                <w:sz w:val="24"/>
                <w:szCs w:val="24"/>
                <w:lang w:eastAsia="ru-RU" w:bidi="en-US"/>
              </w:rPr>
              <w:t>0%</w:t>
            </w:r>
          </w:p>
        </w:tc>
      </w:tr>
      <w:tr w:rsidR="00DD5087" w:rsidRPr="00DD5087" w:rsidTr="00DD5087">
        <w:tc>
          <w:tcPr>
            <w:tcW w:w="6629"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7. . Эмоционально-отзывчивый</w:t>
            </w:r>
          </w:p>
        </w:tc>
        <w:tc>
          <w:tcPr>
            <w:tcW w:w="4053" w:type="dxa"/>
            <w:tcBorders>
              <w:top w:val="single" w:sz="4" w:space="0" w:color="auto"/>
              <w:left w:val="single" w:sz="4" w:space="0" w:color="auto"/>
              <w:bottom w:val="single" w:sz="4" w:space="0" w:color="auto"/>
              <w:right w:val="single" w:sz="4" w:space="0" w:color="auto"/>
            </w:tcBorders>
            <w:hideMark/>
          </w:tcPr>
          <w:p w:rsidR="00DD5087" w:rsidRPr="00DD5087" w:rsidRDefault="00BC3393" w:rsidP="00DD5087">
            <w:pPr>
              <w:ind w:firstLine="709"/>
              <w:jc w:val="both"/>
              <w:rPr>
                <w:rFonts w:ascii="Times New Roman" w:hAnsi="Times New Roman" w:cs="Times New Roman"/>
                <w:sz w:val="24"/>
                <w:szCs w:val="24"/>
                <w:lang w:eastAsia="ru-RU" w:bidi="en-US"/>
              </w:rPr>
            </w:pPr>
            <w:r>
              <w:rPr>
                <w:rFonts w:ascii="Times New Roman" w:hAnsi="Times New Roman" w:cs="Times New Roman"/>
                <w:sz w:val="24"/>
                <w:szCs w:val="24"/>
                <w:lang w:eastAsia="ru-RU" w:bidi="en-US"/>
              </w:rPr>
              <w:t>6</w:t>
            </w:r>
            <w:r w:rsidR="00DD5087" w:rsidRPr="00DD5087">
              <w:rPr>
                <w:rFonts w:ascii="Times New Roman" w:hAnsi="Times New Roman" w:cs="Times New Roman"/>
                <w:sz w:val="24"/>
                <w:szCs w:val="24"/>
                <w:lang w:eastAsia="ru-RU" w:bidi="en-US"/>
              </w:rPr>
              <w:t>7%</w:t>
            </w:r>
          </w:p>
        </w:tc>
      </w:tr>
      <w:tr w:rsidR="00DD5087" w:rsidRPr="00DD5087" w:rsidTr="00DD5087">
        <w:tc>
          <w:tcPr>
            <w:tcW w:w="6629"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8. Овладевший универсальными</w:t>
            </w:r>
            <w:proofErr w:type="gramStart"/>
            <w:r w:rsidRPr="00DD5087">
              <w:rPr>
                <w:rFonts w:ascii="Times New Roman" w:hAnsi="Times New Roman" w:cs="Times New Roman"/>
                <w:sz w:val="24"/>
                <w:szCs w:val="24"/>
                <w:lang w:eastAsia="ru-RU" w:bidi="en-US"/>
              </w:rPr>
              <w:t xml:space="preserve"> .</w:t>
            </w:r>
            <w:proofErr w:type="gramEnd"/>
            <w:r w:rsidRPr="00DD5087">
              <w:rPr>
                <w:rFonts w:ascii="Times New Roman" w:hAnsi="Times New Roman" w:cs="Times New Roman"/>
                <w:sz w:val="24"/>
                <w:szCs w:val="24"/>
                <w:lang w:eastAsia="ru-RU" w:bidi="en-US"/>
              </w:rPr>
              <w:t xml:space="preserve">предпосылками </w:t>
            </w:r>
            <w:proofErr w:type="spellStart"/>
            <w:r w:rsidRPr="00DD5087">
              <w:rPr>
                <w:rFonts w:ascii="Times New Roman" w:hAnsi="Times New Roman" w:cs="Times New Roman"/>
                <w:sz w:val="24"/>
                <w:szCs w:val="24"/>
                <w:lang w:eastAsia="ru-RU" w:bidi="en-US"/>
              </w:rPr>
              <w:t>учебн.д-ти</w:t>
            </w:r>
            <w:proofErr w:type="spellEnd"/>
          </w:p>
        </w:tc>
        <w:tc>
          <w:tcPr>
            <w:tcW w:w="4053" w:type="dxa"/>
            <w:tcBorders>
              <w:top w:val="single" w:sz="4" w:space="0" w:color="auto"/>
              <w:left w:val="single" w:sz="4" w:space="0" w:color="auto"/>
              <w:bottom w:val="single" w:sz="4" w:space="0" w:color="auto"/>
              <w:right w:val="single" w:sz="4" w:space="0" w:color="auto"/>
            </w:tcBorders>
            <w:hideMark/>
          </w:tcPr>
          <w:p w:rsidR="00DD5087" w:rsidRPr="00DD5087" w:rsidRDefault="00BC3393" w:rsidP="00DD5087">
            <w:pPr>
              <w:ind w:firstLine="709"/>
              <w:jc w:val="both"/>
              <w:rPr>
                <w:rFonts w:ascii="Times New Roman" w:hAnsi="Times New Roman" w:cs="Times New Roman"/>
                <w:sz w:val="24"/>
                <w:szCs w:val="24"/>
                <w:lang w:eastAsia="ru-RU" w:bidi="en-US"/>
              </w:rPr>
            </w:pPr>
            <w:r>
              <w:rPr>
                <w:rFonts w:ascii="Times New Roman" w:hAnsi="Times New Roman" w:cs="Times New Roman"/>
                <w:sz w:val="24"/>
                <w:szCs w:val="24"/>
                <w:lang w:eastAsia="ru-RU" w:bidi="en-US"/>
              </w:rPr>
              <w:t>6</w:t>
            </w:r>
            <w:r w:rsidR="00DD5087" w:rsidRPr="00DD5087">
              <w:rPr>
                <w:rFonts w:ascii="Times New Roman" w:hAnsi="Times New Roman" w:cs="Times New Roman"/>
                <w:sz w:val="24"/>
                <w:szCs w:val="24"/>
                <w:lang w:eastAsia="ru-RU" w:bidi="en-US"/>
              </w:rPr>
              <w:t>6%</w:t>
            </w:r>
          </w:p>
        </w:tc>
      </w:tr>
      <w:tr w:rsidR="00DD5087" w:rsidRPr="00DD5087" w:rsidTr="00DD5087">
        <w:tc>
          <w:tcPr>
            <w:tcW w:w="6629"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 xml:space="preserve">9. </w:t>
            </w:r>
            <w:proofErr w:type="gramStart"/>
            <w:r w:rsidRPr="00DD5087">
              <w:rPr>
                <w:rFonts w:ascii="Times New Roman" w:hAnsi="Times New Roman" w:cs="Times New Roman"/>
                <w:sz w:val="24"/>
                <w:szCs w:val="24"/>
                <w:lang w:eastAsia="ru-RU" w:bidi="en-US"/>
              </w:rPr>
              <w:t>Способный</w:t>
            </w:r>
            <w:proofErr w:type="gramEnd"/>
            <w:r w:rsidRPr="00DD5087">
              <w:rPr>
                <w:rFonts w:ascii="Times New Roman" w:hAnsi="Times New Roman" w:cs="Times New Roman"/>
                <w:sz w:val="24"/>
                <w:szCs w:val="24"/>
                <w:lang w:eastAsia="ru-RU" w:bidi="en-US"/>
              </w:rPr>
              <w:t xml:space="preserve"> управлять поведением</w:t>
            </w:r>
          </w:p>
        </w:tc>
        <w:tc>
          <w:tcPr>
            <w:tcW w:w="4053" w:type="dxa"/>
            <w:tcBorders>
              <w:top w:val="single" w:sz="4" w:space="0" w:color="auto"/>
              <w:left w:val="single" w:sz="4" w:space="0" w:color="auto"/>
              <w:bottom w:val="single" w:sz="4" w:space="0" w:color="auto"/>
              <w:right w:val="single" w:sz="4" w:space="0" w:color="auto"/>
            </w:tcBorders>
            <w:hideMark/>
          </w:tcPr>
          <w:p w:rsidR="00DD5087" w:rsidRPr="00DD5087" w:rsidRDefault="00BC3393" w:rsidP="00DD5087">
            <w:pPr>
              <w:ind w:firstLine="709"/>
              <w:jc w:val="both"/>
              <w:rPr>
                <w:rFonts w:ascii="Times New Roman" w:hAnsi="Times New Roman" w:cs="Times New Roman"/>
                <w:sz w:val="24"/>
                <w:szCs w:val="24"/>
                <w:lang w:eastAsia="ru-RU" w:bidi="en-US"/>
              </w:rPr>
            </w:pPr>
            <w:r>
              <w:rPr>
                <w:rFonts w:ascii="Times New Roman" w:hAnsi="Times New Roman" w:cs="Times New Roman"/>
                <w:sz w:val="24"/>
                <w:szCs w:val="24"/>
                <w:lang w:eastAsia="ru-RU" w:bidi="en-US"/>
              </w:rPr>
              <w:t>5</w:t>
            </w:r>
            <w:r w:rsidR="00DD5087" w:rsidRPr="00DD5087">
              <w:rPr>
                <w:rFonts w:ascii="Times New Roman" w:hAnsi="Times New Roman" w:cs="Times New Roman"/>
                <w:sz w:val="24"/>
                <w:szCs w:val="24"/>
                <w:lang w:eastAsia="ru-RU" w:bidi="en-US"/>
              </w:rPr>
              <w:t>1%</w:t>
            </w:r>
          </w:p>
        </w:tc>
      </w:tr>
      <w:tr w:rsidR="00DD5087" w:rsidRPr="00DD5087" w:rsidTr="00DD5087">
        <w:tc>
          <w:tcPr>
            <w:tcW w:w="6629" w:type="dxa"/>
            <w:tcBorders>
              <w:top w:val="single" w:sz="4" w:space="0" w:color="auto"/>
              <w:left w:val="single" w:sz="4" w:space="0" w:color="auto"/>
              <w:bottom w:val="single" w:sz="4" w:space="0" w:color="auto"/>
              <w:right w:val="single" w:sz="4" w:space="0" w:color="auto"/>
            </w:tcBorders>
            <w:hideMark/>
          </w:tcPr>
          <w:p w:rsidR="00DD5087" w:rsidRPr="00DD5087" w:rsidRDefault="00DD5087" w:rsidP="00DD5087">
            <w:pPr>
              <w:ind w:firstLine="709"/>
              <w:jc w:val="both"/>
              <w:rPr>
                <w:rFonts w:ascii="Times New Roman" w:hAnsi="Times New Roman" w:cs="Times New Roman"/>
                <w:sz w:val="24"/>
                <w:szCs w:val="24"/>
                <w:lang w:eastAsia="ru-RU" w:bidi="en-US"/>
              </w:rPr>
            </w:pPr>
            <w:r w:rsidRPr="00DD5087">
              <w:rPr>
                <w:rFonts w:ascii="Times New Roman" w:hAnsi="Times New Roman" w:cs="Times New Roman"/>
                <w:sz w:val="24"/>
                <w:szCs w:val="24"/>
                <w:lang w:eastAsia="ru-RU" w:bidi="en-US"/>
              </w:rPr>
              <w:t xml:space="preserve"> </w:t>
            </w:r>
          </w:p>
        </w:tc>
        <w:tc>
          <w:tcPr>
            <w:tcW w:w="4053" w:type="dxa"/>
            <w:tcBorders>
              <w:top w:val="single" w:sz="4" w:space="0" w:color="auto"/>
              <w:left w:val="single" w:sz="4" w:space="0" w:color="auto"/>
              <w:bottom w:val="single" w:sz="4" w:space="0" w:color="auto"/>
              <w:right w:val="single" w:sz="4" w:space="0" w:color="auto"/>
            </w:tcBorders>
          </w:tcPr>
          <w:p w:rsidR="00DD5087" w:rsidRPr="00DD5087" w:rsidRDefault="00DD5087" w:rsidP="00DD5087">
            <w:pPr>
              <w:ind w:firstLine="709"/>
              <w:jc w:val="both"/>
              <w:rPr>
                <w:rFonts w:ascii="Times New Roman" w:hAnsi="Times New Roman" w:cs="Times New Roman"/>
                <w:sz w:val="24"/>
                <w:szCs w:val="24"/>
                <w:lang w:eastAsia="ru-RU" w:bidi="en-US"/>
              </w:rPr>
            </w:pPr>
          </w:p>
        </w:tc>
      </w:tr>
    </w:tbl>
    <w:p w:rsidR="00DD5087" w:rsidRPr="00DD5087" w:rsidRDefault="00DD5087" w:rsidP="00DD5087">
      <w:pPr>
        <w:spacing w:after="0" w:line="240" w:lineRule="auto"/>
        <w:ind w:firstLine="709"/>
        <w:jc w:val="both"/>
        <w:rPr>
          <w:rFonts w:ascii="Times New Roman" w:eastAsia="Times New Roman" w:hAnsi="Times New Roman" w:cs="Times New Roman"/>
          <w:b/>
          <w:sz w:val="24"/>
          <w:szCs w:val="24"/>
          <w:lang w:eastAsia="ru-RU" w:bidi="en-US"/>
        </w:rPr>
      </w:pPr>
    </w:p>
    <w:p w:rsidR="00DD5087" w:rsidRPr="00DD5087" w:rsidRDefault="00DD5087" w:rsidP="00DD5087">
      <w:pPr>
        <w:spacing w:after="0" w:line="240" w:lineRule="auto"/>
        <w:ind w:firstLine="709"/>
        <w:jc w:val="both"/>
        <w:rPr>
          <w:rFonts w:ascii="Times New Roman" w:eastAsia="Times New Roman" w:hAnsi="Times New Roman" w:cs="Times New Roman"/>
          <w:sz w:val="24"/>
          <w:szCs w:val="24"/>
          <w:lang w:eastAsia="ru-RU" w:bidi="en-US"/>
        </w:rPr>
      </w:pPr>
      <w:r w:rsidRPr="00DD5087">
        <w:rPr>
          <w:rFonts w:ascii="Times New Roman" w:eastAsia="Times New Roman" w:hAnsi="Times New Roman" w:cs="Times New Roman"/>
          <w:b/>
          <w:sz w:val="24"/>
          <w:szCs w:val="24"/>
          <w:u w:val="single"/>
          <w:lang w:eastAsia="ru-RU" w:bidi="en-US"/>
        </w:rPr>
        <w:t>Анализ  показателей уровня формирования интегративных качеств</w:t>
      </w:r>
      <w:r w:rsidRPr="00DD5087">
        <w:rPr>
          <w:rFonts w:ascii="Times New Roman" w:eastAsia="Times New Roman" w:hAnsi="Times New Roman" w:cs="Times New Roman"/>
          <w:sz w:val="24"/>
          <w:szCs w:val="24"/>
          <w:u w:val="single"/>
          <w:lang w:eastAsia="ru-RU" w:bidi="en-US"/>
        </w:rPr>
        <w:t xml:space="preserve">  </w:t>
      </w:r>
      <w:r w:rsidRPr="00DD5087">
        <w:rPr>
          <w:rFonts w:ascii="Times New Roman" w:eastAsia="Times New Roman" w:hAnsi="Times New Roman" w:cs="Times New Roman"/>
          <w:sz w:val="24"/>
          <w:szCs w:val="24"/>
          <w:lang w:eastAsia="ru-RU" w:bidi="en-US"/>
        </w:rPr>
        <w:t xml:space="preserve">позволяет сделать следующие выводы: </w:t>
      </w:r>
    </w:p>
    <w:p w:rsidR="00DD5087" w:rsidRPr="00DD5087" w:rsidRDefault="00DD5087" w:rsidP="00DD5087">
      <w:pPr>
        <w:spacing w:after="0" w:line="240" w:lineRule="auto"/>
        <w:ind w:firstLine="709"/>
        <w:jc w:val="both"/>
        <w:rPr>
          <w:rFonts w:ascii="Times New Roman" w:eastAsia="Times New Roman" w:hAnsi="Times New Roman" w:cs="Times New Roman"/>
          <w:sz w:val="24"/>
          <w:szCs w:val="24"/>
          <w:lang w:eastAsia="ru-RU" w:bidi="en-US"/>
        </w:rPr>
      </w:pPr>
      <w:proofErr w:type="gramStart"/>
      <w:r w:rsidRPr="00DD5087">
        <w:rPr>
          <w:rFonts w:ascii="Times New Roman" w:eastAsia="Times New Roman" w:hAnsi="Times New Roman" w:cs="Times New Roman"/>
          <w:sz w:val="24"/>
          <w:szCs w:val="24"/>
          <w:lang w:eastAsia="ru-RU" w:bidi="en-US"/>
        </w:rPr>
        <w:t xml:space="preserve">- во всех группах у детей </w:t>
      </w:r>
      <w:r w:rsidR="00BC3393">
        <w:rPr>
          <w:rFonts w:ascii="Times New Roman" w:eastAsia="Times New Roman" w:hAnsi="Times New Roman" w:cs="Times New Roman"/>
          <w:sz w:val="24"/>
          <w:szCs w:val="24"/>
          <w:lang w:eastAsia="ru-RU" w:bidi="en-US"/>
        </w:rPr>
        <w:t xml:space="preserve">на достаточном </w:t>
      </w:r>
      <w:proofErr w:type="spellStart"/>
      <w:r w:rsidR="00BC3393">
        <w:rPr>
          <w:rFonts w:ascii="Times New Roman" w:eastAsia="Times New Roman" w:hAnsi="Times New Roman" w:cs="Times New Roman"/>
          <w:sz w:val="24"/>
          <w:szCs w:val="24"/>
          <w:lang w:eastAsia="ru-RU" w:bidi="en-US"/>
        </w:rPr>
        <w:t>уровнек</w:t>
      </w:r>
      <w:proofErr w:type="spellEnd"/>
      <w:r w:rsidRPr="00DD5087">
        <w:rPr>
          <w:rFonts w:ascii="Times New Roman" w:eastAsia="Times New Roman" w:hAnsi="Times New Roman" w:cs="Times New Roman"/>
          <w:sz w:val="24"/>
          <w:szCs w:val="24"/>
          <w:lang w:eastAsia="ru-RU" w:bidi="en-US"/>
        </w:rPr>
        <w:t xml:space="preserve">  сформированы основные движения и потребность в двигательной активности в соответствии с возрастными особенностями, особенно у детей младшего возраста; </w:t>
      </w:r>
      <w:proofErr w:type="gramEnd"/>
    </w:p>
    <w:p w:rsidR="00DD5087" w:rsidRPr="00DD5087" w:rsidRDefault="00DD5087" w:rsidP="00DD5087">
      <w:pPr>
        <w:spacing w:after="0" w:line="240" w:lineRule="auto"/>
        <w:ind w:firstLine="709"/>
        <w:jc w:val="both"/>
        <w:rPr>
          <w:rFonts w:ascii="Times New Roman" w:eastAsia="Times New Roman" w:hAnsi="Times New Roman" w:cs="Times New Roman"/>
          <w:sz w:val="24"/>
          <w:szCs w:val="24"/>
          <w:lang w:eastAsia="ru-RU" w:bidi="en-US"/>
        </w:rPr>
      </w:pPr>
      <w:r w:rsidRPr="00DD5087">
        <w:rPr>
          <w:rFonts w:ascii="Times New Roman" w:eastAsia="Times New Roman" w:hAnsi="Times New Roman" w:cs="Times New Roman"/>
          <w:sz w:val="24"/>
          <w:szCs w:val="24"/>
          <w:lang w:eastAsia="ru-RU" w:bidi="en-US"/>
        </w:rPr>
        <w:t>- дети эмоционально реагируют на произведения искусства, выражают  сопереживание персонажам сказок, историй, рассказов;</w:t>
      </w:r>
    </w:p>
    <w:p w:rsidR="00DD5087" w:rsidRPr="00DD5087" w:rsidRDefault="00DD5087" w:rsidP="00DD5087">
      <w:pPr>
        <w:spacing w:after="0" w:line="240" w:lineRule="auto"/>
        <w:ind w:firstLine="709"/>
        <w:jc w:val="both"/>
        <w:rPr>
          <w:rFonts w:ascii="Times New Roman" w:eastAsia="Times New Roman" w:hAnsi="Times New Roman" w:cs="Times New Roman"/>
          <w:sz w:val="24"/>
          <w:szCs w:val="24"/>
          <w:lang w:eastAsia="ru-RU" w:bidi="en-US"/>
        </w:rPr>
      </w:pPr>
      <w:r w:rsidRPr="00DD5087">
        <w:rPr>
          <w:rFonts w:ascii="Times New Roman" w:eastAsia="Times New Roman" w:hAnsi="Times New Roman" w:cs="Times New Roman"/>
          <w:sz w:val="24"/>
          <w:szCs w:val="24"/>
          <w:lang w:eastAsia="ru-RU" w:bidi="en-US"/>
        </w:rPr>
        <w:lastRenderedPageBreak/>
        <w:t>-  в основном воспитанники всех групп имеют представления о семье, природе, культуре в пределах возраста. Однако</w:t>
      </w:r>
      <w:proofErr w:type="gramStart"/>
      <w:r w:rsidRPr="00DD5087">
        <w:rPr>
          <w:rFonts w:ascii="Times New Roman" w:eastAsia="Times New Roman" w:hAnsi="Times New Roman" w:cs="Times New Roman"/>
          <w:sz w:val="24"/>
          <w:szCs w:val="24"/>
          <w:lang w:eastAsia="ru-RU" w:bidi="en-US"/>
        </w:rPr>
        <w:t>,</w:t>
      </w:r>
      <w:proofErr w:type="gramEnd"/>
      <w:r w:rsidRPr="00DD5087">
        <w:rPr>
          <w:rFonts w:ascii="Times New Roman" w:eastAsia="Times New Roman" w:hAnsi="Times New Roman" w:cs="Times New Roman"/>
          <w:sz w:val="24"/>
          <w:szCs w:val="24"/>
          <w:lang w:eastAsia="ru-RU" w:bidi="en-US"/>
        </w:rPr>
        <w:t xml:space="preserve"> в старших группах необходимо продолжить работу по формированию и расширению представлений о республике, государстве и мире, а у детей младшего возраста представлений о себе, природе родного края.</w:t>
      </w:r>
    </w:p>
    <w:p w:rsidR="00DD5087" w:rsidRPr="00DD5087" w:rsidRDefault="00DD5087" w:rsidP="00DD5087">
      <w:pPr>
        <w:spacing w:after="0" w:line="240" w:lineRule="auto"/>
        <w:ind w:firstLine="709"/>
        <w:jc w:val="both"/>
        <w:rPr>
          <w:rFonts w:ascii="Times New Roman" w:eastAsia="Times New Roman" w:hAnsi="Times New Roman" w:cs="Times New Roman"/>
          <w:sz w:val="24"/>
          <w:szCs w:val="24"/>
          <w:lang w:eastAsia="ru-RU" w:bidi="en-US"/>
        </w:rPr>
      </w:pPr>
      <w:r w:rsidRPr="00DD5087">
        <w:rPr>
          <w:rFonts w:ascii="Times New Roman" w:eastAsia="Times New Roman" w:hAnsi="Times New Roman" w:cs="Times New Roman"/>
          <w:sz w:val="24"/>
          <w:szCs w:val="24"/>
          <w:lang w:eastAsia="ru-RU" w:bidi="en-US"/>
        </w:rPr>
        <w:t xml:space="preserve">- воспитанники всех групп овладели необходимыми умениями и навыками в соответствии с возрастными особенностями. </w:t>
      </w:r>
    </w:p>
    <w:p w:rsidR="00DD5087" w:rsidRPr="00DD5087" w:rsidRDefault="00DD5087" w:rsidP="00DD5087">
      <w:pPr>
        <w:spacing w:after="0" w:line="240" w:lineRule="auto"/>
        <w:ind w:firstLine="709"/>
        <w:jc w:val="both"/>
        <w:rPr>
          <w:rFonts w:ascii="Times New Roman" w:eastAsia="Times New Roman" w:hAnsi="Times New Roman" w:cs="Times New Roman"/>
          <w:sz w:val="24"/>
          <w:szCs w:val="24"/>
          <w:lang w:eastAsia="ru-RU" w:bidi="en-US"/>
        </w:rPr>
      </w:pPr>
      <w:r w:rsidRPr="00DD5087">
        <w:rPr>
          <w:rFonts w:ascii="Times New Roman" w:eastAsia="Times New Roman" w:hAnsi="Times New Roman" w:cs="Times New Roman"/>
          <w:sz w:val="24"/>
          <w:szCs w:val="24"/>
          <w:lang w:eastAsia="ru-RU" w:bidi="en-US"/>
        </w:rPr>
        <w:t>-недостаточно  развиты такие интегративные качества, как «Овладевший универсальными</w:t>
      </w:r>
      <w:proofErr w:type="gramStart"/>
      <w:r w:rsidRPr="00DD5087">
        <w:rPr>
          <w:rFonts w:ascii="Times New Roman" w:eastAsia="Times New Roman" w:hAnsi="Times New Roman" w:cs="Times New Roman"/>
          <w:sz w:val="24"/>
          <w:szCs w:val="24"/>
          <w:lang w:eastAsia="ru-RU" w:bidi="en-US"/>
        </w:rPr>
        <w:t xml:space="preserve"> .</w:t>
      </w:r>
      <w:proofErr w:type="gramEnd"/>
      <w:r w:rsidRPr="00DD5087">
        <w:rPr>
          <w:rFonts w:ascii="Times New Roman" w:eastAsia="Times New Roman" w:hAnsi="Times New Roman" w:cs="Times New Roman"/>
          <w:sz w:val="24"/>
          <w:szCs w:val="24"/>
          <w:lang w:eastAsia="ru-RU" w:bidi="en-US"/>
        </w:rPr>
        <w:t xml:space="preserve">предпосылками учебной деятельности» и «Способный управлять поведением». </w:t>
      </w:r>
      <w:r w:rsidRPr="00BC3393">
        <w:rPr>
          <w:rFonts w:ascii="Times New Roman" w:eastAsia="Times New Roman" w:hAnsi="Times New Roman" w:cs="Times New Roman"/>
          <w:b/>
          <w:sz w:val="24"/>
          <w:szCs w:val="24"/>
          <w:lang w:eastAsia="ru-RU" w:bidi="en-US"/>
        </w:rPr>
        <w:t>Необходимо уделять серьёзное внимание соблюдению элементарных общепринятых моральных норм и правил поведения детьми.  А также необходимо уделять внимание развитию у детей самоконтроля и самооценки.</w:t>
      </w:r>
    </w:p>
    <w:p w:rsidR="00DD5087" w:rsidRPr="00DD5087" w:rsidRDefault="00DD5087" w:rsidP="00DD5087">
      <w:pPr>
        <w:spacing w:after="0" w:line="240" w:lineRule="auto"/>
        <w:ind w:firstLine="709"/>
        <w:jc w:val="both"/>
        <w:rPr>
          <w:rFonts w:ascii="Times New Roman" w:eastAsia="Times New Roman" w:hAnsi="Times New Roman" w:cs="Times New Roman"/>
          <w:sz w:val="24"/>
          <w:szCs w:val="24"/>
          <w:lang w:eastAsia="ru-RU" w:bidi="en-US"/>
        </w:rPr>
      </w:pPr>
      <w:r w:rsidRPr="00DD5087">
        <w:rPr>
          <w:rFonts w:ascii="Times New Roman" w:eastAsia="Times New Roman" w:hAnsi="Times New Roman" w:cs="Times New Roman"/>
          <w:b/>
          <w:sz w:val="24"/>
          <w:szCs w:val="24"/>
          <w:lang w:eastAsia="ru-RU" w:bidi="en-US"/>
        </w:rPr>
        <w:t>Вывод:</w:t>
      </w:r>
      <w:r w:rsidRPr="00DD5087">
        <w:rPr>
          <w:rFonts w:ascii="Times New Roman" w:eastAsia="Times New Roman" w:hAnsi="Times New Roman" w:cs="Times New Roman"/>
          <w:sz w:val="24"/>
          <w:szCs w:val="24"/>
          <w:lang w:eastAsia="ru-RU" w:bidi="en-US"/>
        </w:rPr>
        <w:t xml:space="preserve"> результаты мониторинга овладения воспитанниками дошкольного образовательного учреждения образовательной программой по образовательным областям и развитию интегративных качеств  показывают </w:t>
      </w:r>
      <w:r w:rsidR="00BC3393">
        <w:rPr>
          <w:rFonts w:ascii="Times New Roman" w:eastAsia="Times New Roman" w:hAnsi="Times New Roman" w:cs="Times New Roman"/>
          <w:sz w:val="24"/>
          <w:szCs w:val="24"/>
          <w:lang w:eastAsia="ru-RU" w:bidi="en-US"/>
        </w:rPr>
        <w:t xml:space="preserve">Средний  уровень развития детей. </w:t>
      </w:r>
      <w:r w:rsidRPr="00DD5087">
        <w:rPr>
          <w:rFonts w:ascii="Times New Roman" w:eastAsia="Times New Roman" w:hAnsi="Times New Roman" w:cs="Times New Roman"/>
          <w:sz w:val="24"/>
          <w:szCs w:val="24"/>
          <w:lang w:eastAsia="ru-RU" w:bidi="en-US"/>
        </w:rPr>
        <w:t>Можно сделать вывод, что весь педагогический коллектив заинтересован в результатах своего труда и старается реализовывать образовательную программу  на  должном высоком уровне.</w:t>
      </w:r>
    </w:p>
    <w:p w:rsidR="00DD5087" w:rsidRPr="00BC6CDD" w:rsidRDefault="00DD5087" w:rsidP="00E62D9F">
      <w:pPr>
        <w:spacing w:after="0" w:line="240" w:lineRule="auto"/>
        <w:jc w:val="both"/>
        <w:rPr>
          <w:rFonts w:ascii="Times New Roman" w:eastAsia="Times New Roman" w:hAnsi="Times New Roman" w:cs="Times New Roman"/>
          <w:sz w:val="24"/>
          <w:szCs w:val="24"/>
          <w:lang w:eastAsia="ru-RU"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noProof/>
          <w:sz w:val="24"/>
          <w:szCs w:val="24"/>
          <w:lang w:eastAsia="ru-RU"/>
        </w:rPr>
        <w:drawing>
          <wp:inline distT="0" distB="0" distL="0" distR="0">
            <wp:extent cx="5629275" cy="21526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C6CDD" w:rsidRPr="00BC6CDD" w:rsidRDefault="00BC6CDD" w:rsidP="005B5742">
      <w:pPr>
        <w:spacing w:after="0" w:line="240" w:lineRule="auto"/>
        <w:ind w:firstLine="709"/>
        <w:jc w:val="center"/>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b/>
          <w:bCs/>
          <w:sz w:val="24"/>
          <w:szCs w:val="24"/>
          <w:bdr w:val="none" w:sz="0" w:space="0" w:color="auto" w:frame="1"/>
          <w:lang w:eastAsia="ru-RU" w:bidi="en-US"/>
        </w:rPr>
        <w:t>Мониторинг освоения образовательной программы.</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b/>
          <w:bCs/>
          <w:sz w:val="24"/>
          <w:szCs w:val="24"/>
          <w:bdr w:val="none" w:sz="0" w:space="0" w:color="auto" w:frame="1"/>
          <w:lang w:val="en-US" w:eastAsia="ru-RU" w:bidi="en-US"/>
        </w:rPr>
        <w:t> </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eastAsia="ru-RU" w:bidi="en-US"/>
        </w:rPr>
      </w:pPr>
      <w:r w:rsidRPr="00BC6CDD">
        <w:rPr>
          <w:rFonts w:ascii="Times New Roman" w:eastAsia="Times New Roman" w:hAnsi="Times New Roman" w:cs="Times New Roman"/>
          <w:sz w:val="24"/>
          <w:szCs w:val="24"/>
          <w:lang w:eastAsia="ru-RU" w:bidi="en-US"/>
        </w:rPr>
        <w:t>В проведении диагностики участвовали 3 группы детей дошкольного возраста общеразвивающей направленности. 2 группы специального назначения: комбинированная и компенсирующая, и группа раннего возраста</w:t>
      </w:r>
      <w:r w:rsidR="009C03D9">
        <w:rPr>
          <w:rFonts w:ascii="Times New Roman" w:eastAsia="Times New Roman" w:hAnsi="Times New Roman" w:cs="Times New Roman"/>
          <w:sz w:val="24"/>
          <w:szCs w:val="24"/>
          <w:lang w:eastAsia="ru-RU" w:bidi="en-US"/>
        </w:rPr>
        <w:t xml:space="preserve"> (диагностика адаптации)</w:t>
      </w:r>
      <w:r w:rsidRPr="00BC6CDD">
        <w:rPr>
          <w:rFonts w:ascii="Times New Roman" w:eastAsia="Times New Roman" w:hAnsi="Times New Roman" w:cs="Times New Roman"/>
          <w:sz w:val="24"/>
          <w:szCs w:val="24"/>
          <w:lang w:eastAsia="ru-RU" w:bidi="en-US"/>
        </w:rPr>
        <w:t xml:space="preserve">. Результаты диагностики, в отдельности каждой группы, различны, что определено </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 xml:space="preserve">уровнем физического </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и психического развития детей,</w:t>
      </w:r>
      <w:r w:rsidRPr="00BC6CDD">
        <w:rPr>
          <w:rFonts w:ascii="Times New Roman" w:eastAsia="Times New Roman" w:hAnsi="Times New Roman" w:cs="Times New Roman"/>
          <w:sz w:val="24"/>
          <w:szCs w:val="24"/>
          <w:lang w:val="en-US" w:eastAsia="ru-RU" w:bidi="en-US"/>
        </w:rPr>
        <w:t> </w:t>
      </w:r>
      <w:r w:rsidRPr="00BC6CDD">
        <w:rPr>
          <w:rFonts w:ascii="Times New Roman" w:eastAsia="Times New Roman" w:hAnsi="Times New Roman" w:cs="Times New Roman"/>
          <w:sz w:val="24"/>
          <w:szCs w:val="24"/>
          <w:lang w:eastAsia="ru-RU" w:bidi="en-US"/>
        </w:rPr>
        <w:t xml:space="preserve"> общей подготовленностью воспитанников, а также уровнем качества преподнесения знаний педагогами.</w:t>
      </w:r>
      <w:r w:rsidRPr="00BC6CDD">
        <w:rPr>
          <w:rFonts w:ascii="Times New Roman" w:eastAsia="Times New Roman" w:hAnsi="Times New Roman" w:cs="Times New Roman"/>
          <w:sz w:val="24"/>
          <w:szCs w:val="24"/>
          <w:bdr w:val="none" w:sz="0" w:space="0" w:color="auto" w:frame="1"/>
          <w:lang w:val="en-US" w:eastAsia="ru-RU" w:bidi="en-US"/>
        </w:rPr>
        <w:t> </w:t>
      </w:r>
      <w:r w:rsidRPr="00BC6CDD">
        <w:rPr>
          <w:rFonts w:ascii="Times New Roman" w:eastAsia="Times New Roman" w:hAnsi="Times New Roman" w:cs="Times New Roman"/>
          <w:sz w:val="24"/>
          <w:szCs w:val="24"/>
          <w:lang w:val="en-US" w:eastAsia="ru-RU" w:bidi="en-US"/>
        </w:rPr>
        <w:t> </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val="tt-RU" w:bidi="en-US"/>
        </w:rPr>
        <w:t xml:space="preserve">Итоги </w:t>
      </w:r>
      <w:r w:rsidRPr="00BC6CDD">
        <w:rPr>
          <w:rFonts w:ascii="Times New Roman" w:eastAsia="Times New Roman" w:hAnsi="Times New Roman" w:cs="Times New Roman"/>
          <w:b/>
          <w:sz w:val="24"/>
          <w:szCs w:val="24"/>
          <w:u w:val="single"/>
          <w:lang w:val="tt-RU" w:bidi="en-US"/>
        </w:rPr>
        <w:t xml:space="preserve">диагностики освоения </w:t>
      </w:r>
      <w:r w:rsidRPr="00BC6CDD">
        <w:rPr>
          <w:rFonts w:ascii="Times New Roman" w:eastAsia="Times New Roman" w:hAnsi="Times New Roman" w:cs="Times New Roman"/>
          <w:b/>
          <w:sz w:val="24"/>
          <w:szCs w:val="24"/>
          <w:u w:val="single"/>
          <w:lang w:bidi="en-US"/>
        </w:rPr>
        <w:t>программного материала</w:t>
      </w:r>
      <w:r w:rsidRPr="00BC6CDD">
        <w:rPr>
          <w:rFonts w:ascii="Times New Roman" w:eastAsia="Times New Roman" w:hAnsi="Times New Roman" w:cs="Times New Roman"/>
          <w:sz w:val="24"/>
          <w:szCs w:val="24"/>
          <w:lang w:val="tt-RU" w:bidi="en-US"/>
        </w:rPr>
        <w:t xml:space="preserve"> за первое полугодие п</w:t>
      </w:r>
      <w:r w:rsidRPr="00BC6CDD">
        <w:rPr>
          <w:rFonts w:ascii="Times New Roman" w:eastAsia="Times New Roman" w:hAnsi="Times New Roman" w:cs="Times New Roman"/>
          <w:sz w:val="24"/>
          <w:szCs w:val="24"/>
          <w:lang w:bidi="en-US"/>
        </w:rPr>
        <w:t>оказали, что детьми всех возрастных групп материал по всем образовательным областям осваивается, но имеют место низкие результаты. (результаты представлены в таблицах).</w:t>
      </w:r>
    </w:p>
    <w:p w:rsidR="00BC6CDD" w:rsidRDefault="009C03D9" w:rsidP="00BC3393">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Всего в учреждении - 176 воспитанников</w:t>
      </w:r>
      <w:r w:rsidR="00BC6CDD" w:rsidRPr="00BC6CDD">
        <w:rPr>
          <w:rFonts w:ascii="Times New Roman" w:eastAsia="Times New Roman" w:hAnsi="Times New Roman" w:cs="Times New Roman"/>
          <w:sz w:val="24"/>
          <w:szCs w:val="24"/>
          <w:lang w:bidi="en-US"/>
        </w:rPr>
        <w:t>. Охват сос</w:t>
      </w:r>
      <w:r>
        <w:rPr>
          <w:rFonts w:ascii="Times New Roman" w:eastAsia="Times New Roman" w:hAnsi="Times New Roman" w:cs="Times New Roman"/>
          <w:sz w:val="24"/>
          <w:szCs w:val="24"/>
          <w:lang w:bidi="en-US"/>
        </w:rPr>
        <w:t xml:space="preserve">тавляет – 80 % </w:t>
      </w:r>
      <w:proofErr w:type="gramStart"/>
      <w:r>
        <w:rPr>
          <w:rFonts w:ascii="Times New Roman" w:eastAsia="Times New Roman" w:hAnsi="Times New Roman" w:cs="Times New Roman"/>
          <w:sz w:val="24"/>
          <w:szCs w:val="24"/>
          <w:lang w:bidi="en-US"/>
        </w:rPr>
        <w:t xml:space="preserve">( </w:t>
      </w:r>
      <w:proofErr w:type="gramEnd"/>
      <w:r>
        <w:rPr>
          <w:rFonts w:ascii="Times New Roman" w:eastAsia="Times New Roman" w:hAnsi="Times New Roman" w:cs="Times New Roman"/>
          <w:sz w:val="24"/>
          <w:szCs w:val="24"/>
          <w:lang w:bidi="en-US"/>
        </w:rPr>
        <w:t>140</w:t>
      </w:r>
      <w:r w:rsidR="00BC6CDD" w:rsidRPr="00BC6CDD">
        <w:rPr>
          <w:rFonts w:ascii="Times New Roman" w:eastAsia="Times New Roman" w:hAnsi="Times New Roman" w:cs="Times New Roman"/>
          <w:sz w:val="24"/>
          <w:szCs w:val="24"/>
          <w:lang w:bidi="en-US"/>
        </w:rPr>
        <w:t xml:space="preserve"> чел.)</w:t>
      </w:r>
      <w:r>
        <w:rPr>
          <w:rFonts w:ascii="Times New Roman" w:eastAsia="Times New Roman" w:hAnsi="Times New Roman" w:cs="Times New Roman"/>
          <w:sz w:val="24"/>
          <w:szCs w:val="24"/>
          <w:lang w:bidi="en-US"/>
        </w:rPr>
        <w:t xml:space="preserve"> </w:t>
      </w:r>
    </w:p>
    <w:p w:rsidR="009C03D9" w:rsidRPr="00BC6CDD" w:rsidRDefault="009C03D9" w:rsidP="00BC3393">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29 человек</w:t>
      </w:r>
      <w:r w:rsidR="00660E60">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группа раннего возраста проводилась диагностика адаптации к ДОУ. 7 челове</w:t>
      </w:r>
      <w:proofErr w:type="gramStart"/>
      <w:r>
        <w:rPr>
          <w:rFonts w:ascii="Times New Roman" w:eastAsia="Times New Roman" w:hAnsi="Times New Roman" w:cs="Times New Roman"/>
          <w:sz w:val="24"/>
          <w:szCs w:val="24"/>
          <w:lang w:bidi="en-US"/>
        </w:rPr>
        <w:t>к-</w:t>
      </w:r>
      <w:proofErr w:type="gramEnd"/>
      <w:r>
        <w:rPr>
          <w:rFonts w:ascii="Times New Roman" w:eastAsia="Times New Roman" w:hAnsi="Times New Roman" w:cs="Times New Roman"/>
          <w:sz w:val="24"/>
          <w:szCs w:val="24"/>
          <w:lang w:bidi="en-US"/>
        </w:rPr>
        <w:t xml:space="preserve"> не диагностировались в связи с временным отсутствием.</w:t>
      </w:r>
    </w:p>
    <w:p w:rsidR="00BC6CDD" w:rsidRPr="00BC6CDD" w:rsidRDefault="00BC6CDD" w:rsidP="00BC6CDD">
      <w:pPr>
        <w:spacing w:after="0" w:line="240" w:lineRule="auto"/>
        <w:ind w:firstLine="709"/>
        <w:jc w:val="both"/>
        <w:rPr>
          <w:rFonts w:ascii="Times New Roman" w:eastAsia="Times New Roman" w:hAnsi="Times New Roman" w:cs="Times New Roman"/>
          <w:b/>
          <w:sz w:val="24"/>
          <w:szCs w:val="24"/>
          <w:lang w:bidi="en-US"/>
        </w:rPr>
      </w:pPr>
      <w:r w:rsidRPr="00BC6CDD">
        <w:rPr>
          <w:rFonts w:ascii="Times New Roman" w:eastAsia="Times New Roman" w:hAnsi="Times New Roman" w:cs="Times New Roman"/>
          <w:b/>
          <w:sz w:val="24"/>
          <w:szCs w:val="24"/>
          <w:lang w:bidi="en-US"/>
        </w:rPr>
        <w:t>Из них имеют:</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Высокий уровень – </w:t>
      </w:r>
      <w:r w:rsidR="00FA6540">
        <w:rPr>
          <w:rFonts w:ascii="Times New Roman" w:eastAsia="Times New Roman" w:hAnsi="Times New Roman" w:cs="Times New Roman"/>
          <w:sz w:val="24"/>
          <w:szCs w:val="24"/>
          <w:lang w:bidi="en-US"/>
        </w:rPr>
        <w:t>66</w:t>
      </w:r>
      <w:r w:rsidRPr="00BC6CDD">
        <w:rPr>
          <w:rFonts w:ascii="Times New Roman" w:eastAsia="Times New Roman" w:hAnsi="Times New Roman" w:cs="Times New Roman"/>
          <w:sz w:val="24"/>
          <w:szCs w:val="24"/>
          <w:lang w:bidi="en-US"/>
        </w:rPr>
        <w:t xml:space="preserve"> %;</w:t>
      </w:r>
    </w:p>
    <w:p w:rsidR="00BC6CDD" w:rsidRPr="00BC6CDD" w:rsidRDefault="00FA6540"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Средний уровень – 51 </w:t>
      </w:r>
      <w:r w:rsidR="00BC6CDD" w:rsidRPr="00BC6CDD">
        <w:rPr>
          <w:rFonts w:ascii="Times New Roman" w:eastAsia="Times New Roman" w:hAnsi="Times New Roman" w:cs="Times New Roman"/>
          <w:sz w:val="24"/>
          <w:szCs w:val="24"/>
          <w:lang w:bidi="en-US"/>
        </w:rPr>
        <w:t>%.</w:t>
      </w:r>
    </w:p>
    <w:p w:rsidR="00BC6CDD" w:rsidRPr="00BC6CDD" w:rsidRDefault="00FA6540"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Низкий уровень - 18</w:t>
      </w:r>
      <w:r w:rsidR="00BC6CDD" w:rsidRPr="00BC6CDD">
        <w:rPr>
          <w:rFonts w:ascii="Times New Roman" w:eastAsia="Times New Roman" w:hAnsi="Times New Roman" w:cs="Times New Roman"/>
          <w:sz w:val="24"/>
          <w:szCs w:val="24"/>
          <w:lang w:bidi="en-US"/>
        </w:rPr>
        <w:t xml:space="preserve"> %</w:t>
      </w:r>
    </w:p>
    <w:p w:rsidR="00BC6CDD" w:rsidRPr="00BC6CDD" w:rsidRDefault="00BC6CDD" w:rsidP="00E62D9F">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Результаты освоения материала по образовательным областям используемой Программы  находится в диапазоне  от </w:t>
      </w:r>
      <w:r w:rsidR="00ED7A31">
        <w:rPr>
          <w:rFonts w:ascii="Times New Roman" w:eastAsia="Times New Roman" w:hAnsi="Times New Roman" w:cs="Times New Roman"/>
          <w:sz w:val="24"/>
          <w:szCs w:val="24"/>
          <w:lang w:bidi="en-US"/>
        </w:rPr>
        <w:t>46</w:t>
      </w:r>
      <w:r w:rsidR="00FA6540">
        <w:rPr>
          <w:rFonts w:ascii="Times New Roman" w:eastAsia="Times New Roman" w:hAnsi="Times New Roman" w:cs="Times New Roman"/>
          <w:sz w:val="24"/>
          <w:szCs w:val="24"/>
          <w:lang w:bidi="en-US"/>
        </w:rPr>
        <w:t xml:space="preserve"> % до 75</w:t>
      </w:r>
      <w:r w:rsidRPr="00BC6CDD">
        <w:rPr>
          <w:rFonts w:ascii="Times New Roman" w:eastAsia="Times New Roman" w:hAnsi="Times New Roman" w:cs="Times New Roman"/>
          <w:sz w:val="24"/>
          <w:szCs w:val="24"/>
          <w:lang w:bidi="en-US"/>
        </w:rPr>
        <w:t xml:space="preserve"> % высокого уровня в зависимости от образовательной области и возрастной группы.</w:t>
      </w:r>
    </w:p>
    <w:tbl>
      <w:tblPr>
        <w:tblStyle w:val="-11"/>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1628"/>
        <w:gridCol w:w="1622"/>
        <w:gridCol w:w="1627"/>
        <w:gridCol w:w="1624"/>
        <w:gridCol w:w="1624"/>
      </w:tblGrid>
      <w:tr w:rsidR="00BC6CDD" w:rsidRPr="00BC6CDD" w:rsidTr="009C03D9">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1628" w:type="dxa"/>
            <w:vMerge w:val="restart"/>
          </w:tcPr>
          <w:p w:rsidR="00BC6CDD" w:rsidRPr="00BC6CDD" w:rsidRDefault="00BC6CDD" w:rsidP="00BC6CDD">
            <w:pPr>
              <w:jc w:val="both"/>
              <w:rPr>
                <w:rFonts w:ascii="Times New Roman" w:hAnsi="Times New Roman" w:cs="Times New Roman"/>
                <w:sz w:val="24"/>
                <w:szCs w:val="24"/>
              </w:rPr>
            </w:pPr>
            <w:proofErr w:type="spellStart"/>
            <w:r w:rsidRPr="00BC6CDD">
              <w:rPr>
                <w:rFonts w:ascii="Times New Roman" w:hAnsi="Times New Roman" w:cs="Times New Roman"/>
                <w:sz w:val="24"/>
                <w:szCs w:val="24"/>
              </w:rPr>
              <w:lastRenderedPageBreak/>
              <w:t>Уровень</w:t>
            </w:r>
            <w:proofErr w:type="spellEnd"/>
            <w:r w:rsidRPr="00BC6CDD">
              <w:rPr>
                <w:rFonts w:ascii="Times New Roman" w:hAnsi="Times New Roman" w:cs="Times New Roman"/>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8125" w:type="dxa"/>
            <w:gridSpan w:val="5"/>
          </w:tcPr>
          <w:p w:rsidR="00BC6CDD" w:rsidRPr="00BC6CDD" w:rsidRDefault="00BC6CDD" w:rsidP="00BC6CDD">
            <w:pPr>
              <w:ind w:firstLine="709"/>
              <w:rPr>
                <w:rFonts w:ascii="Times New Roman" w:hAnsi="Times New Roman" w:cs="Times New Roman"/>
                <w:sz w:val="24"/>
                <w:szCs w:val="24"/>
              </w:rPr>
            </w:pPr>
            <w:proofErr w:type="spellStart"/>
            <w:r w:rsidRPr="00BC6CDD">
              <w:rPr>
                <w:rFonts w:ascii="Times New Roman" w:hAnsi="Times New Roman" w:cs="Times New Roman"/>
                <w:sz w:val="24"/>
                <w:szCs w:val="24"/>
              </w:rPr>
              <w:t>Возрастные</w:t>
            </w:r>
            <w:proofErr w:type="spellEnd"/>
            <w:r w:rsidRPr="00BC6CDD">
              <w:rPr>
                <w:rFonts w:ascii="Times New Roman" w:hAnsi="Times New Roman" w:cs="Times New Roman"/>
                <w:sz w:val="24"/>
                <w:szCs w:val="24"/>
              </w:rPr>
              <w:t xml:space="preserve"> </w:t>
            </w:r>
            <w:proofErr w:type="spellStart"/>
            <w:r w:rsidRPr="00BC6CDD">
              <w:rPr>
                <w:rFonts w:ascii="Times New Roman" w:hAnsi="Times New Roman" w:cs="Times New Roman"/>
                <w:sz w:val="24"/>
                <w:szCs w:val="24"/>
              </w:rPr>
              <w:t>группы</w:t>
            </w:r>
            <w:proofErr w:type="spellEnd"/>
          </w:p>
        </w:tc>
      </w:tr>
      <w:tr w:rsidR="00BC6CDD" w:rsidRPr="00BC6CDD" w:rsidTr="009C03D9">
        <w:trPr>
          <w:cnfStyle w:val="000000100000" w:firstRow="0" w:lastRow="0" w:firstColumn="0" w:lastColumn="0" w:oddVBand="0" w:evenVBand="0" w:oddHBand="1" w:evenHBand="0" w:firstRowFirstColumn="0" w:firstRowLastColumn="0" w:lastRowFirstColumn="0" w:lastRowLastColumn="0"/>
          <w:trHeight w:val="109"/>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one" w:sz="0" w:space="0" w:color="auto"/>
              <w:left w:val="none" w:sz="0" w:space="0" w:color="auto"/>
              <w:bottom w:val="none" w:sz="0" w:space="0" w:color="auto"/>
            </w:tcBorders>
          </w:tcPr>
          <w:p w:rsidR="00BC6CDD" w:rsidRPr="00BC6CDD" w:rsidRDefault="00BC6CDD" w:rsidP="00BC6CDD">
            <w:pPr>
              <w:ind w:firstLine="709"/>
              <w:jc w:val="both"/>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628" w:type="dxa"/>
            <w:tcBorders>
              <w:top w:val="none" w:sz="0" w:space="0" w:color="auto"/>
              <w:left w:val="none" w:sz="0" w:space="0" w:color="auto"/>
              <w:bottom w:val="none" w:sz="0" w:space="0" w:color="auto"/>
              <w:right w:val="none" w:sz="0" w:space="0" w:color="auto"/>
            </w:tcBorders>
          </w:tcPr>
          <w:p w:rsidR="00BC6CDD" w:rsidRPr="00BC6CDD" w:rsidRDefault="00BC6CDD" w:rsidP="00BC6CDD">
            <w:pPr>
              <w:rPr>
                <w:rFonts w:ascii="Times New Roman" w:hAnsi="Times New Roman" w:cs="Times New Roman"/>
                <w:sz w:val="24"/>
                <w:szCs w:val="24"/>
              </w:rPr>
            </w:pPr>
            <w:r w:rsidRPr="00BC6CDD">
              <w:rPr>
                <w:rFonts w:ascii="Times New Roman" w:hAnsi="Times New Roman" w:cs="Times New Roman"/>
                <w:sz w:val="24"/>
                <w:szCs w:val="24"/>
              </w:rPr>
              <w:t xml:space="preserve">2 </w:t>
            </w:r>
            <w:proofErr w:type="spellStart"/>
            <w:r w:rsidRPr="00BC6CDD">
              <w:rPr>
                <w:rFonts w:ascii="Times New Roman" w:hAnsi="Times New Roman" w:cs="Times New Roman"/>
                <w:sz w:val="24"/>
                <w:szCs w:val="24"/>
              </w:rPr>
              <w:t>младшая</w:t>
            </w:r>
            <w:proofErr w:type="spellEnd"/>
          </w:p>
        </w:tc>
        <w:tc>
          <w:tcPr>
            <w:tcW w:w="1622" w:type="dxa"/>
            <w:tcBorders>
              <w:top w:val="none" w:sz="0" w:space="0" w:color="auto"/>
              <w:bottom w:val="none" w:sz="0" w:space="0" w:color="auto"/>
            </w:tcBorders>
          </w:tcPr>
          <w:p w:rsidR="00BC6CDD" w:rsidRPr="00BC6CDD" w:rsidRDefault="00BC6CDD" w:rsidP="00BC6C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BC6CDD">
              <w:rPr>
                <w:rFonts w:ascii="Times New Roman" w:hAnsi="Times New Roman" w:cs="Times New Roman"/>
                <w:sz w:val="24"/>
                <w:szCs w:val="24"/>
              </w:rPr>
              <w:t>Средняя</w:t>
            </w:r>
            <w:proofErr w:type="spellEnd"/>
          </w:p>
        </w:tc>
        <w:tc>
          <w:tcPr>
            <w:cnfStyle w:val="000010000000" w:firstRow="0" w:lastRow="0" w:firstColumn="0" w:lastColumn="0" w:oddVBand="1" w:evenVBand="0" w:oddHBand="0" w:evenHBand="0" w:firstRowFirstColumn="0" w:firstRowLastColumn="0" w:lastRowFirstColumn="0" w:lastRowLastColumn="0"/>
            <w:tcW w:w="1627" w:type="dxa"/>
            <w:tcBorders>
              <w:top w:val="none" w:sz="0" w:space="0" w:color="auto"/>
              <w:left w:val="none" w:sz="0" w:space="0" w:color="auto"/>
              <w:bottom w:val="none" w:sz="0" w:space="0" w:color="auto"/>
              <w:right w:val="none" w:sz="0" w:space="0" w:color="auto"/>
            </w:tcBorders>
          </w:tcPr>
          <w:p w:rsidR="00BC6CDD" w:rsidRPr="00BC6CDD" w:rsidRDefault="00BC6CDD" w:rsidP="00BC6CDD">
            <w:pPr>
              <w:rPr>
                <w:rFonts w:ascii="Times New Roman" w:hAnsi="Times New Roman" w:cs="Times New Roman"/>
                <w:sz w:val="24"/>
                <w:szCs w:val="24"/>
              </w:rPr>
            </w:pPr>
            <w:proofErr w:type="spellStart"/>
            <w:r w:rsidRPr="00BC6CDD">
              <w:rPr>
                <w:rFonts w:ascii="Times New Roman" w:hAnsi="Times New Roman" w:cs="Times New Roman"/>
                <w:sz w:val="24"/>
                <w:szCs w:val="24"/>
              </w:rPr>
              <w:t>Старшая</w:t>
            </w:r>
            <w:proofErr w:type="spellEnd"/>
          </w:p>
        </w:tc>
        <w:tc>
          <w:tcPr>
            <w:tcW w:w="1624" w:type="dxa"/>
            <w:tcBorders>
              <w:top w:val="none" w:sz="0" w:space="0" w:color="auto"/>
              <w:bottom w:val="none" w:sz="0" w:space="0" w:color="auto"/>
            </w:tcBorders>
          </w:tcPr>
          <w:p w:rsidR="00BC6CDD" w:rsidRPr="00BC6CDD" w:rsidRDefault="00BC6CDD" w:rsidP="00BC6CD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6CDD">
              <w:rPr>
                <w:rFonts w:ascii="Times New Roman" w:hAnsi="Times New Roman" w:cs="Times New Roman"/>
                <w:sz w:val="24"/>
                <w:szCs w:val="24"/>
              </w:rPr>
              <w:t>1спец.гр</w:t>
            </w:r>
          </w:p>
        </w:tc>
        <w:tc>
          <w:tcPr>
            <w:cnfStyle w:val="000100000000" w:firstRow="0" w:lastRow="0" w:firstColumn="0" w:lastColumn="1" w:oddVBand="0" w:evenVBand="0" w:oddHBand="0" w:evenHBand="0" w:firstRowFirstColumn="0" w:firstRowLastColumn="0" w:lastRowFirstColumn="0" w:lastRowLastColumn="0"/>
            <w:tcW w:w="1624" w:type="dxa"/>
            <w:tcBorders>
              <w:top w:val="none" w:sz="0" w:space="0" w:color="auto"/>
              <w:bottom w:val="none" w:sz="0" w:space="0" w:color="auto"/>
              <w:right w:val="none" w:sz="0" w:space="0" w:color="auto"/>
            </w:tcBorders>
          </w:tcPr>
          <w:p w:rsidR="00BC6CDD" w:rsidRPr="00BC6CDD" w:rsidRDefault="00BC6CDD" w:rsidP="00BC6CDD">
            <w:pPr>
              <w:rPr>
                <w:rFonts w:ascii="Times New Roman" w:hAnsi="Times New Roman" w:cs="Times New Roman"/>
                <w:sz w:val="24"/>
                <w:szCs w:val="24"/>
              </w:rPr>
            </w:pPr>
            <w:r w:rsidRPr="00BC6CDD">
              <w:rPr>
                <w:rFonts w:ascii="Times New Roman" w:hAnsi="Times New Roman" w:cs="Times New Roman"/>
                <w:sz w:val="24"/>
                <w:szCs w:val="24"/>
              </w:rPr>
              <w:t xml:space="preserve"> 2спец.гр</w:t>
            </w:r>
          </w:p>
        </w:tc>
      </w:tr>
      <w:tr w:rsidR="00BC6CDD" w:rsidRPr="00BC6CDD" w:rsidTr="009C03D9">
        <w:trPr>
          <w:trHeight w:val="407"/>
          <w:jc w:val="center"/>
        </w:trPr>
        <w:tc>
          <w:tcPr>
            <w:cnfStyle w:val="001000000000" w:firstRow="0" w:lastRow="0" w:firstColumn="1" w:lastColumn="0" w:oddVBand="0" w:evenVBand="0" w:oddHBand="0" w:evenHBand="0" w:firstRowFirstColumn="0" w:firstRowLastColumn="0" w:lastRowFirstColumn="0" w:lastRowLastColumn="0"/>
            <w:tcW w:w="1628" w:type="dxa"/>
          </w:tcPr>
          <w:p w:rsidR="00BC6CDD" w:rsidRPr="00BC6CDD" w:rsidRDefault="00BC6CDD" w:rsidP="00BC6CDD">
            <w:pPr>
              <w:jc w:val="both"/>
              <w:rPr>
                <w:rFonts w:ascii="Times New Roman" w:hAnsi="Times New Roman" w:cs="Times New Roman"/>
                <w:sz w:val="24"/>
                <w:szCs w:val="24"/>
              </w:rPr>
            </w:pPr>
            <w:proofErr w:type="spellStart"/>
            <w:r w:rsidRPr="00BC6CDD">
              <w:rPr>
                <w:rFonts w:ascii="Times New Roman" w:hAnsi="Times New Roman" w:cs="Times New Roman"/>
                <w:sz w:val="24"/>
                <w:szCs w:val="24"/>
              </w:rPr>
              <w:t>Высокий</w:t>
            </w:r>
            <w:proofErr w:type="spellEnd"/>
          </w:p>
        </w:tc>
        <w:tc>
          <w:tcPr>
            <w:cnfStyle w:val="000010000000" w:firstRow="0" w:lastRow="0" w:firstColumn="0" w:lastColumn="0" w:oddVBand="1" w:evenVBand="0" w:oddHBand="0" w:evenHBand="0" w:firstRowFirstColumn="0" w:firstRowLastColumn="0" w:lastRowFirstColumn="0" w:lastRowLastColumn="0"/>
            <w:tcW w:w="1628" w:type="dxa"/>
            <w:tcBorders>
              <w:left w:val="none" w:sz="0" w:space="0" w:color="auto"/>
              <w:right w:val="none" w:sz="0" w:space="0" w:color="auto"/>
            </w:tcBorders>
          </w:tcPr>
          <w:p w:rsidR="00BC6CDD" w:rsidRPr="00BC6CDD" w:rsidRDefault="009C03D9" w:rsidP="00BC6CDD">
            <w:pPr>
              <w:ind w:firstLine="709"/>
              <w:rPr>
                <w:rFonts w:ascii="Times New Roman" w:hAnsi="Times New Roman" w:cs="Times New Roman"/>
                <w:sz w:val="24"/>
                <w:szCs w:val="24"/>
                <w:lang w:val="ru-RU"/>
              </w:rPr>
            </w:pPr>
            <w:r>
              <w:rPr>
                <w:rFonts w:ascii="Times New Roman" w:hAnsi="Times New Roman" w:cs="Times New Roman"/>
                <w:sz w:val="24"/>
                <w:szCs w:val="24"/>
                <w:lang w:val="ru-RU"/>
              </w:rPr>
              <w:t>58</w:t>
            </w:r>
          </w:p>
        </w:tc>
        <w:tc>
          <w:tcPr>
            <w:tcW w:w="1622" w:type="dxa"/>
          </w:tcPr>
          <w:p w:rsidR="00BC6CDD" w:rsidRPr="00BC6CDD" w:rsidRDefault="009C03D9" w:rsidP="00BC6CDD">
            <w:pPr>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0</w:t>
            </w:r>
          </w:p>
        </w:tc>
        <w:tc>
          <w:tcPr>
            <w:cnfStyle w:val="000010000000" w:firstRow="0" w:lastRow="0" w:firstColumn="0" w:lastColumn="0" w:oddVBand="1" w:evenVBand="0" w:oddHBand="0" w:evenHBand="0" w:firstRowFirstColumn="0" w:firstRowLastColumn="0" w:lastRowFirstColumn="0" w:lastRowLastColumn="0"/>
            <w:tcW w:w="1627" w:type="dxa"/>
            <w:tcBorders>
              <w:left w:val="none" w:sz="0" w:space="0" w:color="auto"/>
              <w:right w:val="none" w:sz="0" w:space="0" w:color="auto"/>
            </w:tcBorders>
          </w:tcPr>
          <w:p w:rsidR="00BC6CDD" w:rsidRPr="00BC6CDD" w:rsidRDefault="009C03D9" w:rsidP="00BC6CDD">
            <w:pPr>
              <w:ind w:firstLine="709"/>
              <w:rPr>
                <w:rFonts w:ascii="Times New Roman" w:hAnsi="Times New Roman" w:cs="Times New Roman"/>
                <w:sz w:val="24"/>
                <w:szCs w:val="24"/>
                <w:lang w:val="ru-RU"/>
              </w:rPr>
            </w:pPr>
            <w:r>
              <w:rPr>
                <w:rFonts w:ascii="Times New Roman" w:hAnsi="Times New Roman" w:cs="Times New Roman"/>
                <w:sz w:val="24"/>
                <w:szCs w:val="24"/>
                <w:lang w:val="ru-RU"/>
              </w:rPr>
              <w:t>75</w:t>
            </w:r>
          </w:p>
        </w:tc>
        <w:tc>
          <w:tcPr>
            <w:tcW w:w="1624" w:type="dxa"/>
          </w:tcPr>
          <w:p w:rsidR="00BC6CDD" w:rsidRPr="00BC6CDD" w:rsidRDefault="009C03D9" w:rsidP="00BC6CDD">
            <w:pPr>
              <w:ind w:firstLine="70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50</w:t>
            </w:r>
          </w:p>
        </w:tc>
        <w:tc>
          <w:tcPr>
            <w:cnfStyle w:val="000100000000" w:firstRow="0" w:lastRow="0" w:firstColumn="0" w:lastColumn="1" w:oddVBand="0" w:evenVBand="0" w:oddHBand="0" w:evenHBand="0" w:firstRowFirstColumn="0" w:firstRowLastColumn="0" w:lastRowFirstColumn="0" w:lastRowLastColumn="0"/>
            <w:tcW w:w="1624" w:type="dxa"/>
          </w:tcPr>
          <w:p w:rsidR="00BC6CDD" w:rsidRPr="00BC6CDD" w:rsidRDefault="009C03D9" w:rsidP="00BC6CDD">
            <w:pPr>
              <w:ind w:firstLine="709"/>
              <w:rPr>
                <w:rFonts w:ascii="Times New Roman" w:hAnsi="Times New Roman" w:cs="Times New Roman"/>
                <w:sz w:val="24"/>
                <w:szCs w:val="24"/>
                <w:lang w:val="ru-RU"/>
              </w:rPr>
            </w:pPr>
            <w:r>
              <w:rPr>
                <w:rFonts w:ascii="Times New Roman" w:hAnsi="Times New Roman" w:cs="Times New Roman"/>
                <w:sz w:val="24"/>
                <w:szCs w:val="24"/>
              </w:rPr>
              <w:t>1</w:t>
            </w:r>
            <w:r>
              <w:rPr>
                <w:rFonts w:ascii="Times New Roman" w:hAnsi="Times New Roman" w:cs="Times New Roman"/>
                <w:sz w:val="24"/>
                <w:szCs w:val="24"/>
                <w:lang w:val="ru-RU"/>
              </w:rPr>
              <w:t>6</w:t>
            </w:r>
          </w:p>
        </w:tc>
      </w:tr>
      <w:tr w:rsidR="00BC6CDD" w:rsidRPr="00BC6CDD" w:rsidTr="009C03D9">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1628" w:type="dxa"/>
            <w:tcBorders>
              <w:top w:val="none" w:sz="0" w:space="0" w:color="auto"/>
              <w:left w:val="none" w:sz="0" w:space="0" w:color="auto"/>
              <w:bottom w:val="none" w:sz="0" w:space="0" w:color="auto"/>
            </w:tcBorders>
          </w:tcPr>
          <w:p w:rsidR="00BC6CDD" w:rsidRPr="00BC6CDD" w:rsidRDefault="00BC6CDD" w:rsidP="00BC6CDD">
            <w:pPr>
              <w:jc w:val="both"/>
              <w:rPr>
                <w:rFonts w:ascii="Times New Roman" w:hAnsi="Times New Roman" w:cs="Times New Roman"/>
                <w:sz w:val="24"/>
                <w:szCs w:val="24"/>
              </w:rPr>
            </w:pPr>
            <w:proofErr w:type="spellStart"/>
            <w:r w:rsidRPr="00BC6CDD">
              <w:rPr>
                <w:rFonts w:ascii="Times New Roman" w:hAnsi="Times New Roman" w:cs="Times New Roman"/>
                <w:sz w:val="24"/>
                <w:szCs w:val="24"/>
              </w:rPr>
              <w:t>Средний</w:t>
            </w:r>
            <w:proofErr w:type="spellEnd"/>
          </w:p>
        </w:tc>
        <w:tc>
          <w:tcPr>
            <w:cnfStyle w:val="000010000000" w:firstRow="0" w:lastRow="0" w:firstColumn="0" w:lastColumn="0" w:oddVBand="1" w:evenVBand="0" w:oddHBand="0" w:evenHBand="0" w:firstRowFirstColumn="0" w:firstRowLastColumn="0" w:lastRowFirstColumn="0" w:lastRowLastColumn="0"/>
            <w:tcW w:w="1628" w:type="dxa"/>
            <w:tcBorders>
              <w:top w:val="none" w:sz="0" w:space="0" w:color="auto"/>
              <w:left w:val="none" w:sz="0" w:space="0" w:color="auto"/>
              <w:bottom w:val="none" w:sz="0" w:space="0" w:color="auto"/>
              <w:right w:val="none" w:sz="0" w:space="0" w:color="auto"/>
            </w:tcBorders>
          </w:tcPr>
          <w:p w:rsidR="00BC6CDD" w:rsidRPr="00BC6CDD" w:rsidRDefault="009C03D9" w:rsidP="00BC6CDD">
            <w:pPr>
              <w:ind w:firstLine="709"/>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1622" w:type="dxa"/>
            <w:tcBorders>
              <w:top w:val="none" w:sz="0" w:space="0" w:color="auto"/>
              <w:bottom w:val="none" w:sz="0" w:space="0" w:color="auto"/>
            </w:tcBorders>
          </w:tcPr>
          <w:p w:rsidR="00BC6CDD" w:rsidRPr="00BC6CDD" w:rsidRDefault="009C03D9" w:rsidP="00BC6CDD">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48</w:t>
            </w:r>
          </w:p>
        </w:tc>
        <w:tc>
          <w:tcPr>
            <w:cnfStyle w:val="000010000000" w:firstRow="0" w:lastRow="0" w:firstColumn="0" w:lastColumn="0" w:oddVBand="1" w:evenVBand="0" w:oddHBand="0" w:evenHBand="0" w:firstRowFirstColumn="0" w:firstRowLastColumn="0" w:lastRowFirstColumn="0" w:lastRowLastColumn="0"/>
            <w:tcW w:w="1627" w:type="dxa"/>
            <w:tcBorders>
              <w:top w:val="none" w:sz="0" w:space="0" w:color="auto"/>
              <w:left w:val="none" w:sz="0" w:space="0" w:color="auto"/>
              <w:bottom w:val="none" w:sz="0" w:space="0" w:color="auto"/>
              <w:right w:val="none" w:sz="0" w:space="0" w:color="auto"/>
            </w:tcBorders>
          </w:tcPr>
          <w:p w:rsidR="00BC6CDD" w:rsidRPr="00BC6CDD" w:rsidRDefault="009C03D9" w:rsidP="00BC6CDD">
            <w:pPr>
              <w:ind w:firstLine="709"/>
              <w:rPr>
                <w:rFonts w:ascii="Times New Roman" w:hAnsi="Times New Roman" w:cs="Times New Roman"/>
                <w:sz w:val="24"/>
                <w:szCs w:val="24"/>
                <w:lang w:val="ru-RU"/>
              </w:rPr>
            </w:pPr>
            <w:r>
              <w:rPr>
                <w:rFonts w:ascii="Times New Roman" w:hAnsi="Times New Roman" w:cs="Times New Roman"/>
                <w:sz w:val="24"/>
                <w:szCs w:val="24"/>
                <w:lang w:val="ru-RU"/>
              </w:rPr>
              <w:t>58</w:t>
            </w:r>
          </w:p>
        </w:tc>
        <w:tc>
          <w:tcPr>
            <w:tcW w:w="1624" w:type="dxa"/>
            <w:tcBorders>
              <w:top w:val="none" w:sz="0" w:space="0" w:color="auto"/>
              <w:bottom w:val="none" w:sz="0" w:space="0" w:color="auto"/>
            </w:tcBorders>
          </w:tcPr>
          <w:p w:rsidR="00BC6CDD" w:rsidRPr="00BC6CDD" w:rsidRDefault="009C03D9" w:rsidP="00BC6CDD">
            <w:pPr>
              <w:ind w:firstLine="709"/>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37</w:t>
            </w:r>
          </w:p>
        </w:tc>
        <w:tc>
          <w:tcPr>
            <w:cnfStyle w:val="000100000000" w:firstRow="0" w:lastRow="0" w:firstColumn="0" w:lastColumn="1" w:oddVBand="0" w:evenVBand="0" w:oddHBand="0" w:evenHBand="0" w:firstRowFirstColumn="0" w:firstRowLastColumn="0" w:lastRowFirstColumn="0" w:lastRowLastColumn="0"/>
            <w:tcW w:w="1624" w:type="dxa"/>
            <w:tcBorders>
              <w:top w:val="none" w:sz="0" w:space="0" w:color="auto"/>
              <w:bottom w:val="none" w:sz="0" w:space="0" w:color="auto"/>
              <w:right w:val="none" w:sz="0" w:space="0" w:color="auto"/>
            </w:tcBorders>
          </w:tcPr>
          <w:p w:rsidR="00BC6CDD" w:rsidRPr="00BC6CDD" w:rsidRDefault="009C03D9" w:rsidP="00BC6CDD">
            <w:pPr>
              <w:ind w:firstLine="709"/>
              <w:rPr>
                <w:rFonts w:ascii="Times New Roman" w:hAnsi="Times New Roman" w:cs="Times New Roman"/>
                <w:sz w:val="24"/>
                <w:szCs w:val="24"/>
                <w:lang w:val="ru-RU"/>
              </w:rPr>
            </w:pPr>
            <w:r>
              <w:rPr>
                <w:rFonts w:ascii="Times New Roman" w:hAnsi="Times New Roman" w:cs="Times New Roman"/>
                <w:sz w:val="24"/>
                <w:szCs w:val="24"/>
                <w:lang w:val="ru-RU"/>
              </w:rPr>
              <w:t>72</w:t>
            </w:r>
          </w:p>
        </w:tc>
      </w:tr>
      <w:tr w:rsidR="00BC6CDD" w:rsidRPr="00BC6CDD" w:rsidTr="009C03D9">
        <w:trPr>
          <w:cnfStyle w:val="010000000000" w:firstRow="0" w:lastRow="1" w:firstColumn="0" w:lastColumn="0" w:oddVBand="0" w:evenVBand="0" w:oddHBand="0"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1628" w:type="dxa"/>
            <w:tcBorders>
              <w:top w:val="none" w:sz="0" w:space="0" w:color="auto"/>
              <w:left w:val="none" w:sz="0" w:space="0" w:color="auto"/>
              <w:bottom w:val="none" w:sz="0" w:space="0" w:color="auto"/>
            </w:tcBorders>
          </w:tcPr>
          <w:p w:rsidR="00BC6CDD" w:rsidRPr="00BC6CDD" w:rsidRDefault="00BC6CDD" w:rsidP="00BC6CDD">
            <w:pPr>
              <w:jc w:val="both"/>
              <w:rPr>
                <w:rFonts w:ascii="Times New Roman" w:hAnsi="Times New Roman" w:cs="Times New Roman"/>
                <w:sz w:val="24"/>
                <w:szCs w:val="24"/>
              </w:rPr>
            </w:pPr>
            <w:proofErr w:type="spellStart"/>
            <w:r w:rsidRPr="00BC6CDD">
              <w:rPr>
                <w:rFonts w:ascii="Times New Roman" w:hAnsi="Times New Roman" w:cs="Times New Roman"/>
                <w:sz w:val="24"/>
                <w:szCs w:val="24"/>
              </w:rPr>
              <w:t>Низкий</w:t>
            </w:r>
            <w:proofErr w:type="spellEnd"/>
          </w:p>
        </w:tc>
        <w:tc>
          <w:tcPr>
            <w:cnfStyle w:val="000010000000" w:firstRow="0" w:lastRow="0" w:firstColumn="0" w:lastColumn="0" w:oddVBand="1" w:evenVBand="0" w:oddHBand="0" w:evenHBand="0" w:firstRowFirstColumn="0" w:firstRowLastColumn="0" w:lastRowFirstColumn="0" w:lastRowLastColumn="0"/>
            <w:tcW w:w="1628" w:type="dxa"/>
            <w:tcBorders>
              <w:top w:val="none" w:sz="0" w:space="0" w:color="auto"/>
              <w:left w:val="none" w:sz="0" w:space="0" w:color="auto"/>
              <w:bottom w:val="none" w:sz="0" w:space="0" w:color="auto"/>
              <w:right w:val="none" w:sz="0" w:space="0" w:color="auto"/>
            </w:tcBorders>
          </w:tcPr>
          <w:p w:rsidR="00BC6CDD" w:rsidRPr="00BC6CDD" w:rsidRDefault="009C03D9" w:rsidP="00BC6CDD">
            <w:pPr>
              <w:ind w:firstLine="709"/>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1622" w:type="dxa"/>
            <w:tcBorders>
              <w:top w:val="none" w:sz="0" w:space="0" w:color="auto"/>
              <w:bottom w:val="none" w:sz="0" w:space="0" w:color="auto"/>
            </w:tcBorders>
          </w:tcPr>
          <w:p w:rsidR="00BC6CDD" w:rsidRPr="00BC6CDD" w:rsidRDefault="009C03D9" w:rsidP="00BC6CDD">
            <w:pPr>
              <w:ind w:firstLine="709"/>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52</w:t>
            </w:r>
          </w:p>
        </w:tc>
        <w:tc>
          <w:tcPr>
            <w:cnfStyle w:val="000010000000" w:firstRow="0" w:lastRow="0" w:firstColumn="0" w:lastColumn="0" w:oddVBand="1" w:evenVBand="0" w:oddHBand="0" w:evenHBand="0" w:firstRowFirstColumn="0" w:firstRowLastColumn="0" w:lastRowFirstColumn="0" w:lastRowLastColumn="0"/>
            <w:tcW w:w="1627" w:type="dxa"/>
            <w:tcBorders>
              <w:top w:val="none" w:sz="0" w:space="0" w:color="auto"/>
              <w:left w:val="none" w:sz="0" w:space="0" w:color="auto"/>
              <w:bottom w:val="none" w:sz="0" w:space="0" w:color="auto"/>
              <w:right w:val="none" w:sz="0" w:space="0" w:color="auto"/>
            </w:tcBorders>
          </w:tcPr>
          <w:p w:rsidR="00BC6CDD" w:rsidRPr="00BC6CDD" w:rsidRDefault="009C03D9" w:rsidP="00BC6CDD">
            <w:pPr>
              <w:ind w:firstLine="709"/>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1624" w:type="dxa"/>
            <w:tcBorders>
              <w:top w:val="none" w:sz="0" w:space="0" w:color="auto"/>
              <w:bottom w:val="none" w:sz="0" w:space="0" w:color="auto"/>
            </w:tcBorders>
          </w:tcPr>
          <w:p w:rsidR="00BC6CDD" w:rsidRPr="00BC6CDD" w:rsidRDefault="00BC6CDD" w:rsidP="00BC6CDD">
            <w:pPr>
              <w:ind w:firstLine="709"/>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BC6CDD">
              <w:rPr>
                <w:rFonts w:ascii="Times New Roman" w:hAnsi="Times New Roman" w:cs="Times New Roman"/>
                <w:sz w:val="24"/>
                <w:szCs w:val="24"/>
              </w:rPr>
              <w:t>1</w:t>
            </w:r>
            <w:r w:rsidR="009C03D9">
              <w:rPr>
                <w:rFonts w:ascii="Times New Roman" w:hAnsi="Times New Roman" w:cs="Times New Roman"/>
                <w:sz w:val="24"/>
                <w:szCs w:val="24"/>
                <w:lang w:val="ru-RU"/>
              </w:rPr>
              <w:t>2</w:t>
            </w:r>
          </w:p>
        </w:tc>
        <w:tc>
          <w:tcPr>
            <w:cnfStyle w:val="000100000000" w:firstRow="0" w:lastRow="0" w:firstColumn="0" w:lastColumn="1" w:oddVBand="0" w:evenVBand="0" w:oddHBand="0" w:evenHBand="0" w:firstRowFirstColumn="0" w:firstRowLastColumn="0" w:lastRowFirstColumn="0" w:lastRowLastColumn="0"/>
            <w:tcW w:w="1624" w:type="dxa"/>
            <w:tcBorders>
              <w:top w:val="none" w:sz="0" w:space="0" w:color="auto"/>
              <w:bottom w:val="none" w:sz="0" w:space="0" w:color="auto"/>
              <w:right w:val="none" w:sz="0" w:space="0" w:color="auto"/>
            </w:tcBorders>
          </w:tcPr>
          <w:p w:rsidR="00BC6CDD" w:rsidRPr="00BC6CDD" w:rsidRDefault="009C03D9" w:rsidP="00BC6CDD">
            <w:pPr>
              <w:ind w:firstLine="709"/>
              <w:rPr>
                <w:rFonts w:ascii="Times New Roman" w:hAnsi="Times New Roman" w:cs="Times New Roman"/>
                <w:sz w:val="24"/>
                <w:szCs w:val="24"/>
                <w:lang w:val="ru-RU"/>
              </w:rPr>
            </w:pPr>
            <w:r>
              <w:rPr>
                <w:rFonts w:ascii="Times New Roman" w:hAnsi="Times New Roman" w:cs="Times New Roman"/>
                <w:sz w:val="24"/>
                <w:szCs w:val="24"/>
                <w:lang w:val="ru-RU"/>
              </w:rPr>
              <w:t>15</w:t>
            </w:r>
          </w:p>
        </w:tc>
      </w:tr>
    </w:tbl>
    <w:p w:rsidR="00660E60" w:rsidRDefault="00660E60" w:rsidP="00E62D9F">
      <w:pPr>
        <w:spacing w:after="0" w:line="240" w:lineRule="auto"/>
        <w:rPr>
          <w:rFonts w:ascii="Times New Roman" w:eastAsia="Times New Roman" w:hAnsi="Times New Roman" w:cs="Times New Roman"/>
          <w:b/>
          <w:sz w:val="24"/>
          <w:szCs w:val="24"/>
          <w:lang w:bidi="en-US"/>
        </w:rPr>
      </w:pPr>
    </w:p>
    <w:p w:rsidR="00660E60" w:rsidRDefault="00660E60" w:rsidP="00BC6CDD">
      <w:pPr>
        <w:spacing w:after="0" w:line="240" w:lineRule="auto"/>
        <w:ind w:firstLine="709"/>
        <w:jc w:val="center"/>
        <w:rPr>
          <w:rFonts w:ascii="Times New Roman" w:eastAsia="Times New Roman" w:hAnsi="Times New Roman" w:cs="Times New Roman"/>
          <w:b/>
          <w:sz w:val="24"/>
          <w:szCs w:val="24"/>
          <w:lang w:bidi="en-US"/>
        </w:rPr>
      </w:pPr>
    </w:p>
    <w:p w:rsidR="00BC6CDD" w:rsidRPr="00BC6CDD" w:rsidRDefault="00BC6CDD" w:rsidP="00BC6CDD">
      <w:pPr>
        <w:spacing w:after="0" w:line="240" w:lineRule="auto"/>
        <w:ind w:firstLine="709"/>
        <w:jc w:val="center"/>
        <w:rPr>
          <w:rFonts w:ascii="Times New Roman" w:eastAsia="Times New Roman" w:hAnsi="Times New Roman" w:cs="Times New Roman"/>
          <w:b/>
          <w:sz w:val="24"/>
          <w:szCs w:val="24"/>
          <w:lang w:bidi="en-US"/>
        </w:rPr>
      </w:pPr>
      <w:r w:rsidRPr="00BC6CDD">
        <w:rPr>
          <w:rFonts w:ascii="Times New Roman" w:eastAsia="Times New Roman" w:hAnsi="Times New Roman" w:cs="Times New Roman"/>
          <w:b/>
          <w:sz w:val="24"/>
          <w:szCs w:val="24"/>
          <w:lang w:bidi="en-US"/>
        </w:rPr>
        <w:t>Всего по детскому саду      по всем образовательным  областям</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660E60">
        <w:rPr>
          <w:rFonts w:ascii="Times New Roman" w:eastAsia="Times New Roman" w:hAnsi="Times New Roman" w:cs="Times New Roman"/>
          <w:noProof/>
          <w:sz w:val="24"/>
          <w:szCs w:val="24"/>
          <w:shd w:val="clear" w:color="auto" w:fill="7030A0"/>
          <w:lang w:eastAsia="ru-RU"/>
        </w:rPr>
        <w:drawing>
          <wp:inline distT="0" distB="0" distL="0" distR="0">
            <wp:extent cx="5743575" cy="2714625"/>
            <wp:effectExtent l="0" t="0" r="9525" b="9525"/>
            <wp:docPr id="2"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C6CDD" w:rsidRPr="00BC6CDD" w:rsidRDefault="00BC6CDD" w:rsidP="00BC6CDD">
      <w:pPr>
        <w:spacing w:after="0" w:line="240" w:lineRule="auto"/>
        <w:ind w:firstLine="709"/>
        <w:jc w:val="center"/>
        <w:rPr>
          <w:rFonts w:ascii="Times New Roman" w:eastAsia="Times New Roman" w:hAnsi="Times New Roman" w:cs="Times New Roman"/>
          <w:sz w:val="24"/>
          <w:szCs w:val="24"/>
          <w:lang w:bidi="en-US"/>
        </w:rPr>
      </w:pPr>
      <w:r w:rsidRPr="00BC6CDD">
        <w:rPr>
          <w:rFonts w:ascii="Times New Roman" w:eastAsia="Times New Roman" w:hAnsi="Times New Roman" w:cs="Times New Roman"/>
          <w:b/>
          <w:sz w:val="24"/>
          <w:szCs w:val="24"/>
          <w:lang w:bidi="en-US"/>
        </w:rPr>
        <w:t>Сравнительный анализ по группам</w:t>
      </w:r>
      <w:r w:rsidRPr="00BC6CDD">
        <w:rPr>
          <w:rFonts w:ascii="Times New Roman" w:eastAsia="Times New Roman" w:hAnsi="Times New Roman" w:cs="Times New Roman"/>
          <w:noProof/>
          <w:sz w:val="24"/>
          <w:szCs w:val="24"/>
          <w:lang w:eastAsia="ru-RU"/>
        </w:rPr>
        <w:drawing>
          <wp:inline distT="0" distB="0" distL="0" distR="0">
            <wp:extent cx="6141720" cy="2316480"/>
            <wp:effectExtent l="0" t="0" r="0" b="0"/>
            <wp:docPr id="3"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С момента поступления ребёнка в </w:t>
      </w:r>
      <w:r w:rsidRPr="00BC6CDD">
        <w:rPr>
          <w:rFonts w:ascii="Times New Roman" w:eastAsia="Times New Roman" w:hAnsi="Times New Roman" w:cs="Times New Roman"/>
          <w:b/>
          <w:sz w:val="24"/>
          <w:szCs w:val="24"/>
          <w:lang w:bidi="en-US"/>
        </w:rPr>
        <w:t>группу раннего возраста</w:t>
      </w:r>
      <w:r w:rsidRPr="00BC6CDD">
        <w:rPr>
          <w:rFonts w:ascii="Times New Roman" w:eastAsia="Times New Roman" w:hAnsi="Times New Roman" w:cs="Times New Roman"/>
          <w:sz w:val="24"/>
          <w:szCs w:val="24"/>
          <w:lang w:bidi="en-US"/>
        </w:rPr>
        <w:t xml:space="preserve"> осуществлялось комплексное наблюдение за протеканием периода адаптации детей к дошкольному учреждению со стороны воспитателей, медицинской сестры, старшего воспитателя и педагога-психолога.</w:t>
      </w:r>
    </w:p>
    <w:p w:rsidR="00BC6CDD" w:rsidRDefault="00F719FA"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По списку детей 34  человек</w:t>
      </w:r>
      <w:r w:rsidR="00BC6CDD" w:rsidRPr="00BC6CDD">
        <w:rPr>
          <w:rFonts w:ascii="Times New Roman" w:eastAsia="Times New Roman" w:hAnsi="Times New Roman" w:cs="Times New Roman"/>
          <w:sz w:val="24"/>
          <w:szCs w:val="24"/>
          <w:lang w:bidi="en-US"/>
        </w:rPr>
        <w:t xml:space="preserve">, из них </w:t>
      </w:r>
      <w:r>
        <w:rPr>
          <w:rFonts w:ascii="Times New Roman" w:eastAsia="Times New Roman" w:hAnsi="Times New Roman" w:cs="Times New Roman"/>
          <w:sz w:val="24"/>
          <w:szCs w:val="24"/>
          <w:lang w:bidi="en-US"/>
        </w:rPr>
        <w:t>поступило 24 человека (71%).</w:t>
      </w:r>
    </w:p>
    <w:p w:rsidR="00F719FA" w:rsidRPr="00BC6CDD" w:rsidRDefault="00F719FA" w:rsidP="00BC6CDD">
      <w:pPr>
        <w:spacing w:after="0" w:line="240" w:lineRule="auto"/>
        <w:ind w:firstLine="709"/>
        <w:jc w:val="both"/>
        <w:rPr>
          <w:rFonts w:ascii="Times New Roman" w:eastAsia="Times New Roman" w:hAnsi="Times New Roman" w:cs="Times New Roman"/>
          <w:sz w:val="24"/>
          <w:szCs w:val="24"/>
          <w:lang w:bidi="en-US"/>
        </w:rPr>
      </w:pPr>
      <w:r w:rsidRPr="00965034">
        <w:rPr>
          <w:rFonts w:ascii="Times New Roman" w:hAnsi="Times New Roman" w:cs="Times New Roman"/>
          <w:sz w:val="24"/>
          <w:szCs w:val="24"/>
          <w:lang w:eastAsia="ru-RU"/>
        </w:rPr>
        <w:t xml:space="preserve">Прием детей в группу осуществлялся по индивидуальному графику,  с постепенным увеличением времени пребывания ребенка в ДОУ — с 2 часов до перехода </w:t>
      </w:r>
      <w:proofErr w:type="gramStart"/>
      <w:r w:rsidRPr="00965034">
        <w:rPr>
          <w:rFonts w:ascii="Times New Roman" w:hAnsi="Times New Roman" w:cs="Times New Roman"/>
          <w:sz w:val="24"/>
          <w:szCs w:val="24"/>
          <w:lang w:eastAsia="ru-RU"/>
        </w:rPr>
        <w:t>на полный день</w:t>
      </w:r>
      <w:proofErr w:type="gramEnd"/>
      <w:r w:rsidRPr="00965034">
        <w:rPr>
          <w:rFonts w:ascii="Times New Roman" w:hAnsi="Times New Roman" w:cs="Times New Roman"/>
          <w:sz w:val="24"/>
          <w:szCs w:val="24"/>
          <w:lang w:eastAsia="ru-RU"/>
        </w:rPr>
        <w:t>.</w:t>
      </w:r>
    </w:p>
    <w:p w:rsidR="00BC6CDD" w:rsidRPr="00BC6CDD" w:rsidRDefault="00F719FA"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Обследовано 24 ребенка. (71%)</w:t>
      </w:r>
    </w:p>
    <w:p w:rsidR="00BC6CDD" w:rsidRPr="00BC6CDD" w:rsidRDefault="00BC6CDD" w:rsidP="00BC6CDD">
      <w:pPr>
        <w:spacing w:after="0" w:line="240" w:lineRule="auto"/>
        <w:ind w:firstLine="709"/>
        <w:jc w:val="both"/>
        <w:rPr>
          <w:rFonts w:ascii="Times New Roman" w:eastAsia="Times New Roman" w:hAnsi="Times New Roman" w:cs="Times New Roman"/>
          <w:color w:val="000000"/>
          <w:sz w:val="24"/>
          <w:szCs w:val="24"/>
          <w:shd w:val="clear" w:color="auto" w:fill="FFFFFF"/>
          <w:lang w:bidi="en-US"/>
        </w:rPr>
      </w:pPr>
      <w:r w:rsidRPr="00BC6CDD">
        <w:rPr>
          <w:rFonts w:ascii="Times New Roman" w:eastAsia="Times New Roman" w:hAnsi="Times New Roman" w:cs="Times New Roman"/>
          <w:sz w:val="24"/>
          <w:szCs w:val="24"/>
          <w:lang w:bidi="en-US"/>
        </w:rPr>
        <w:t>Наблюдения анализировались и фиксировались в</w:t>
      </w:r>
      <w:r w:rsidRPr="00BC6CDD">
        <w:rPr>
          <w:rFonts w:ascii="Times New Roman" w:eastAsia="Times New Roman" w:hAnsi="Times New Roman" w:cs="Times New Roman"/>
          <w:color w:val="000000"/>
          <w:sz w:val="24"/>
          <w:szCs w:val="24"/>
          <w:shd w:val="clear" w:color="auto" w:fill="FFFFFF"/>
          <w:lang w:bidi="en-US"/>
        </w:rPr>
        <w:t xml:space="preserve"> листах адаптации, заведённых на каждого ребёнка группы. Параметрами наблюдения </w:t>
      </w:r>
      <w:proofErr w:type="gramStart"/>
      <w:r w:rsidRPr="00BC6CDD">
        <w:rPr>
          <w:rFonts w:ascii="Times New Roman" w:eastAsia="Times New Roman" w:hAnsi="Times New Roman" w:cs="Times New Roman"/>
          <w:color w:val="000000"/>
          <w:sz w:val="24"/>
          <w:szCs w:val="24"/>
          <w:shd w:val="clear" w:color="auto" w:fill="FFFFFF"/>
          <w:lang w:bidi="en-US"/>
        </w:rPr>
        <w:t>стали</w:t>
      </w:r>
      <w:proofErr w:type="gramEnd"/>
      <w:r w:rsidRPr="00BC6CDD">
        <w:rPr>
          <w:rFonts w:ascii="Times New Roman" w:eastAsia="Times New Roman" w:hAnsi="Times New Roman" w:cs="Times New Roman"/>
          <w:color w:val="000000"/>
          <w:sz w:val="24"/>
          <w:szCs w:val="24"/>
          <w:shd w:val="clear" w:color="auto" w:fill="FFFFFF"/>
          <w:lang w:bidi="en-US"/>
        </w:rPr>
        <w:t xml:space="preserve"> следующие категории:</w:t>
      </w:r>
    </w:p>
    <w:p w:rsidR="00BC6CDD" w:rsidRPr="00BC6CDD" w:rsidRDefault="00BC6CDD" w:rsidP="00BC6CDD">
      <w:pPr>
        <w:spacing w:after="0" w:line="240" w:lineRule="auto"/>
        <w:ind w:firstLine="709"/>
        <w:jc w:val="both"/>
        <w:rPr>
          <w:rFonts w:ascii="Times New Roman" w:eastAsia="Times New Roman" w:hAnsi="Times New Roman" w:cs="Times New Roman"/>
          <w:color w:val="000000"/>
          <w:sz w:val="24"/>
          <w:szCs w:val="24"/>
          <w:shd w:val="clear" w:color="auto" w:fill="FFFFFF"/>
          <w:lang w:bidi="en-US"/>
        </w:rPr>
      </w:pPr>
      <w:r w:rsidRPr="00BC6CDD">
        <w:rPr>
          <w:rFonts w:ascii="Times New Roman" w:eastAsia="Times New Roman" w:hAnsi="Times New Roman" w:cs="Times New Roman"/>
          <w:color w:val="000000"/>
          <w:sz w:val="24"/>
          <w:szCs w:val="24"/>
          <w:shd w:val="clear" w:color="auto" w:fill="FFFFFF"/>
          <w:lang w:bidi="en-US"/>
        </w:rPr>
        <w:t>- Аппетит (во время завтрака, обеда, ужина).</w:t>
      </w:r>
    </w:p>
    <w:p w:rsidR="00BC6CDD" w:rsidRPr="00BC6CDD" w:rsidRDefault="00BC6CDD" w:rsidP="00BC6CDD">
      <w:pPr>
        <w:spacing w:after="0" w:line="240" w:lineRule="auto"/>
        <w:ind w:firstLine="709"/>
        <w:jc w:val="both"/>
        <w:rPr>
          <w:rFonts w:ascii="Times New Roman" w:eastAsia="Times New Roman" w:hAnsi="Times New Roman" w:cs="Times New Roman"/>
          <w:color w:val="000000"/>
          <w:sz w:val="24"/>
          <w:szCs w:val="24"/>
          <w:shd w:val="clear" w:color="auto" w:fill="FFFFFF"/>
          <w:lang w:bidi="en-US"/>
        </w:rPr>
      </w:pPr>
      <w:r w:rsidRPr="00BC6CDD">
        <w:rPr>
          <w:rFonts w:ascii="Times New Roman" w:eastAsia="Times New Roman" w:hAnsi="Times New Roman" w:cs="Times New Roman"/>
          <w:color w:val="000000"/>
          <w:sz w:val="24"/>
          <w:szCs w:val="24"/>
          <w:shd w:val="clear" w:color="auto" w:fill="FFFFFF"/>
          <w:lang w:bidi="en-US"/>
        </w:rPr>
        <w:lastRenderedPageBreak/>
        <w:t xml:space="preserve"> - Сон (характер сна и длительность засыпания).</w:t>
      </w:r>
    </w:p>
    <w:p w:rsidR="00BC6CDD" w:rsidRPr="00BC6CDD" w:rsidRDefault="00BC6CDD" w:rsidP="00BC6CDD">
      <w:pPr>
        <w:spacing w:after="0" w:line="240" w:lineRule="auto"/>
        <w:ind w:firstLine="709"/>
        <w:jc w:val="both"/>
        <w:rPr>
          <w:rFonts w:ascii="Times New Roman" w:eastAsia="Times New Roman" w:hAnsi="Times New Roman" w:cs="Times New Roman"/>
          <w:color w:val="000000"/>
          <w:sz w:val="24"/>
          <w:szCs w:val="24"/>
          <w:shd w:val="clear" w:color="auto" w:fill="FFFFFF"/>
          <w:lang w:bidi="en-US"/>
        </w:rPr>
      </w:pPr>
      <w:r w:rsidRPr="00BC6CDD">
        <w:rPr>
          <w:rFonts w:ascii="Times New Roman" w:eastAsia="Times New Roman" w:hAnsi="Times New Roman" w:cs="Times New Roman"/>
          <w:color w:val="000000"/>
          <w:sz w:val="24"/>
          <w:szCs w:val="24"/>
          <w:shd w:val="clear" w:color="auto" w:fill="FFFFFF"/>
          <w:lang w:bidi="en-US"/>
        </w:rPr>
        <w:t xml:space="preserve"> - Общение (взаимоотношения </w:t>
      </w:r>
      <w:proofErr w:type="gramStart"/>
      <w:r w:rsidRPr="00BC6CDD">
        <w:rPr>
          <w:rFonts w:ascii="Times New Roman" w:eastAsia="Times New Roman" w:hAnsi="Times New Roman" w:cs="Times New Roman"/>
          <w:color w:val="000000"/>
          <w:sz w:val="24"/>
          <w:szCs w:val="24"/>
          <w:shd w:val="clear" w:color="auto" w:fill="FFFFFF"/>
          <w:lang w:bidi="en-US"/>
        </w:rPr>
        <w:t>со</w:t>
      </w:r>
      <w:proofErr w:type="gramEnd"/>
      <w:r w:rsidRPr="00BC6CDD">
        <w:rPr>
          <w:rFonts w:ascii="Times New Roman" w:eastAsia="Times New Roman" w:hAnsi="Times New Roman" w:cs="Times New Roman"/>
          <w:color w:val="000000"/>
          <w:sz w:val="24"/>
          <w:szCs w:val="24"/>
          <w:shd w:val="clear" w:color="auto" w:fill="FFFFFF"/>
          <w:lang w:bidi="en-US"/>
        </w:rPr>
        <w:t xml:space="preserve"> взрослыми и взаимоотношения с детьми).</w:t>
      </w:r>
    </w:p>
    <w:p w:rsidR="00BC6CDD" w:rsidRPr="00BC6CDD" w:rsidRDefault="00BC6CDD" w:rsidP="00BC6CDD">
      <w:pPr>
        <w:spacing w:after="0" w:line="240" w:lineRule="auto"/>
        <w:ind w:firstLine="709"/>
        <w:jc w:val="both"/>
        <w:rPr>
          <w:rFonts w:ascii="Times New Roman" w:eastAsia="Times New Roman" w:hAnsi="Times New Roman" w:cs="Times New Roman"/>
          <w:color w:val="000000"/>
          <w:sz w:val="24"/>
          <w:szCs w:val="24"/>
          <w:shd w:val="clear" w:color="auto" w:fill="FFFFFF"/>
          <w:lang w:bidi="en-US"/>
        </w:rPr>
      </w:pPr>
      <w:r w:rsidRPr="00BC6CDD">
        <w:rPr>
          <w:rFonts w:ascii="Times New Roman" w:eastAsia="Times New Roman" w:hAnsi="Times New Roman" w:cs="Times New Roman"/>
          <w:color w:val="000000"/>
          <w:sz w:val="24"/>
          <w:szCs w:val="24"/>
          <w:shd w:val="clear" w:color="auto" w:fill="FFFFFF"/>
          <w:lang w:bidi="en-US"/>
        </w:rPr>
        <w:t xml:space="preserve"> - Активность (в игре, в речи).</w:t>
      </w:r>
    </w:p>
    <w:p w:rsidR="00BC6CDD" w:rsidRPr="00BC6CDD" w:rsidRDefault="00BC6CDD" w:rsidP="00BC6CDD">
      <w:pPr>
        <w:spacing w:after="0" w:line="240" w:lineRule="auto"/>
        <w:ind w:firstLine="709"/>
        <w:jc w:val="both"/>
        <w:rPr>
          <w:rFonts w:ascii="Times New Roman" w:eastAsia="Times New Roman" w:hAnsi="Times New Roman" w:cs="Times New Roman"/>
          <w:color w:val="000000"/>
          <w:sz w:val="24"/>
          <w:szCs w:val="24"/>
          <w:shd w:val="clear" w:color="auto" w:fill="FFFFFF"/>
          <w:lang w:bidi="en-US"/>
        </w:rPr>
      </w:pPr>
      <w:r w:rsidRPr="00BC6CDD">
        <w:rPr>
          <w:rFonts w:ascii="Times New Roman" w:eastAsia="Times New Roman" w:hAnsi="Times New Roman" w:cs="Times New Roman"/>
          <w:color w:val="000000"/>
          <w:sz w:val="24"/>
          <w:szCs w:val="24"/>
          <w:shd w:val="clear" w:color="auto" w:fill="FFFFFF"/>
          <w:lang w:bidi="en-US"/>
        </w:rPr>
        <w:t xml:space="preserve"> - Настроение (эмоциональное состояние).</w:t>
      </w:r>
    </w:p>
    <w:p w:rsidR="00F719FA" w:rsidRDefault="00F719FA" w:rsidP="00BC6CDD">
      <w:pPr>
        <w:spacing w:after="0" w:line="240" w:lineRule="auto"/>
        <w:ind w:firstLine="709"/>
        <w:jc w:val="both"/>
        <w:rPr>
          <w:rFonts w:ascii="Times New Roman" w:hAnsi="Times New Roman" w:cs="Times New Roman"/>
          <w:i/>
          <w:iCs/>
          <w:sz w:val="24"/>
          <w:szCs w:val="24"/>
          <w:lang w:eastAsia="ru-RU"/>
        </w:rPr>
      </w:pPr>
      <w:r w:rsidRPr="00965034">
        <w:rPr>
          <w:rFonts w:ascii="Times New Roman" w:hAnsi="Times New Roman" w:cs="Times New Roman"/>
          <w:sz w:val="24"/>
          <w:szCs w:val="24"/>
          <w:lang w:eastAsia="ru-RU"/>
        </w:rPr>
        <w:t xml:space="preserve">Для родителей в период адаптации организованы следующие мероприятия: индивидуальные памятки и стендовая информация по адаптации детей, консультации по организации режима дня в период адаптации, рекомендации по профилактики заболеваемости и </w:t>
      </w:r>
      <w:proofErr w:type="spellStart"/>
      <w:r w:rsidRPr="00965034">
        <w:rPr>
          <w:rFonts w:ascii="Times New Roman" w:hAnsi="Times New Roman" w:cs="Times New Roman"/>
          <w:sz w:val="24"/>
          <w:szCs w:val="24"/>
          <w:lang w:eastAsia="ru-RU"/>
        </w:rPr>
        <w:t>дезадаптации</w:t>
      </w:r>
      <w:proofErr w:type="spellEnd"/>
      <w:r w:rsidRPr="00965034">
        <w:rPr>
          <w:rFonts w:ascii="Times New Roman" w:hAnsi="Times New Roman" w:cs="Times New Roman"/>
          <w:sz w:val="24"/>
          <w:szCs w:val="24"/>
          <w:lang w:eastAsia="ru-RU"/>
        </w:rPr>
        <w:t>, родительское  собрание «Адаптация». Ежедневно родители могли получить индивидуальные консультации по л</w:t>
      </w:r>
      <w:r>
        <w:rPr>
          <w:rFonts w:ascii="Times New Roman" w:hAnsi="Times New Roman" w:cs="Times New Roman"/>
          <w:sz w:val="24"/>
          <w:szCs w:val="24"/>
          <w:lang w:eastAsia="ru-RU"/>
        </w:rPr>
        <w:t>ю</w:t>
      </w:r>
      <w:r w:rsidRPr="00965034">
        <w:rPr>
          <w:rFonts w:ascii="Times New Roman" w:hAnsi="Times New Roman" w:cs="Times New Roman"/>
          <w:sz w:val="24"/>
          <w:szCs w:val="24"/>
          <w:lang w:eastAsia="ru-RU"/>
        </w:rPr>
        <w:t xml:space="preserve">бым интересующим вопросам у воспитателя, педагога – психолога, медицинской сестры и администрации. </w:t>
      </w:r>
      <w:r w:rsidRPr="00965034">
        <w:rPr>
          <w:rFonts w:ascii="Times New Roman" w:hAnsi="Times New Roman" w:cs="Times New Roman"/>
          <w:i/>
          <w:iCs/>
          <w:sz w:val="24"/>
          <w:szCs w:val="24"/>
          <w:lang w:eastAsia="ru-RU"/>
        </w:rPr>
        <w:t>  </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В результате проведенных мероприятий и наблюдений можно сделать следующие выводы о процессе адаптации детей к ДОУ:</w:t>
      </w:r>
    </w:p>
    <w:p w:rsidR="00F719FA" w:rsidRPr="00965034" w:rsidRDefault="00F719FA" w:rsidP="00F719FA">
      <w:pPr>
        <w:spacing w:line="240" w:lineRule="auto"/>
        <w:rPr>
          <w:rFonts w:ascii="Times New Roman" w:hAnsi="Times New Roman" w:cs="Times New Roman"/>
          <w:sz w:val="24"/>
          <w:szCs w:val="24"/>
          <w:lang w:eastAsia="ru-RU"/>
        </w:rPr>
      </w:pPr>
      <w:r w:rsidRPr="00965034">
        <w:rPr>
          <w:rFonts w:ascii="Times New Roman" w:hAnsi="Times New Roman" w:cs="Times New Roman"/>
          <w:b/>
          <w:sz w:val="24"/>
          <w:szCs w:val="24"/>
          <w:lang w:eastAsia="ru-RU"/>
        </w:rPr>
        <w:t xml:space="preserve">По </w:t>
      </w:r>
      <w:r>
        <w:rPr>
          <w:rFonts w:ascii="Times New Roman" w:hAnsi="Times New Roman" w:cs="Times New Roman"/>
          <w:b/>
          <w:sz w:val="24"/>
          <w:szCs w:val="24"/>
          <w:lang w:eastAsia="ru-RU"/>
        </w:rPr>
        <w:t xml:space="preserve">первой младшей </w:t>
      </w:r>
      <w:r w:rsidRPr="00965034">
        <w:rPr>
          <w:rFonts w:ascii="Times New Roman" w:hAnsi="Times New Roman" w:cs="Times New Roman"/>
          <w:b/>
          <w:sz w:val="24"/>
          <w:szCs w:val="24"/>
          <w:lang w:eastAsia="ru-RU"/>
        </w:rPr>
        <w:t>группе</w:t>
      </w:r>
      <w:r w:rsidRPr="00965034">
        <w:rPr>
          <w:rFonts w:ascii="Times New Roman" w:hAnsi="Times New Roman" w:cs="Times New Roman"/>
          <w:sz w:val="24"/>
          <w:szCs w:val="24"/>
          <w:lang w:eastAsia="ru-RU"/>
        </w:rPr>
        <w:t>:</w:t>
      </w:r>
    </w:p>
    <w:p w:rsidR="00F719FA" w:rsidRPr="00965034" w:rsidRDefault="00F719FA" w:rsidP="00F719FA">
      <w:pPr>
        <w:spacing w:line="240" w:lineRule="auto"/>
        <w:rPr>
          <w:rFonts w:ascii="Times New Roman" w:hAnsi="Times New Roman" w:cs="Times New Roman"/>
          <w:sz w:val="24"/>
          <w:szCs w:val="24"/>
          <w:lang w:eastAsia="ru-RU"/>
        </w:rPr>
      </w:pPr>
      <w:r w:rsidRPr="00965034">
        <w:rPr>
          <w:rFonts w:ascii="Times New Roman" w:hAnsi="Times New Roman" w:cs="Times New Roman"/>
          <w:sz w:val="24"/>
          <w:szCs w:val="24"/>
          <w:lang w:eastAsia="ru-RU"/>
        </w:rPr>
        <w:t xml:space="preserve">Лёгкая адаптация – </w:t>
      </w:r>
      <w:r>
        <w:rPr>
          <w:rFonts w:ascii="Times New Roman" w:hAnsi="Times New Roman" w:cs="Times New Roman"/>
          <w:sz w:val="24"/>
          <w:szCs w:val="24"/>
          <w:lang w:eastAsia="ru-RU"/>
        </w:rPr>
        <w:t>17</w:t>
      </w:r>
      <w:r w:rsidRPr="00965034">
        <w:rPr>
          <w:rFonts w:ascii="Times New Roman" w:hAnsi="Times New Roman" w:cs="Times New Roman"/>
          <w:sz w:val="24"/>
          <w:szCs w:val="24"/>
          <w:lang w:eastAsia="ru-RU"/>
        </w:rPr>
        <w:t xml:space="preserve"> детей -</w:t>
      </w:r>
      <w:r>
        <w:rPr>
          <w:rFonts w:ascii="Times New Roman" w:hAnsi="Times New Roman" w:cs="Times New Roman"/>
          <w:sz w:val="24"/>
          <w:szCs w:val="24"/>
          <w:lang w:eastAsia="ru-RU"/>
        </w:rPr>
        <w:t>71</w:t>
      </w:r>
      <w:r w:rsidRPr="00965034">
        <w:rPr>
          <w:rFonts w:ascii="Times New Roman" w:hAnsi="Times New Roman" w:cs="Times New Roman"/>
          <w:sz w:val="24"/>
          <w:szCs w:val="24"/>
          <w:lang w:eastAsia="ru-RU"/>
        </w:rPr>
        <w:t>%</w:t>
      </w:r>
    </w:p>
    <w:p w:rsidR="00F719FA" w:rsidRPr="00965034" w:rsidRDefault="00F719FA" w:rsidP="00F719FA">
      <w:pPr>
        <w:spacing w:line="240" w:lineRule="auto"/>
        <w:rPr>
          <w:rFonts w:ascii="Times New Roman" w:hAnsi="Times New Roman" w:cs="Times New Roman"/>
          <w:sz w:val="24"/>
          <w:szCs w:val="24"/>
          <w:lang w:eastAsia="ru-RU"/>
        </w:rPr>
      </w:pPr>
      <w:r w:rsidRPr="00965034">
        <w:rPr>
          <w:rFonts w:ascii="Times New Roman" w:hAnsi="Times New Roman" w:cs="Times New Roman"/>
          <w:sz w:val="24"/>
          <w:szCs w:val="24"/>
          <w:lang w:eastAsia="ru-RU"/>
        </w:rPr>
        <w:t xml:space="preserve">Средняя адаптация – </w:t>
      </w:r>
      <w:r>
        <w:rPr>
          <w:rFonts w:ascii="Times New Roman" w:hAnsi="Times New Roman" w:cs="Times New Roman"/>
          <w:sz w:val="24"/>
          <w:szCs w:val="24"/>
          <w:lang w:eastAsia="ru-RU"/>
        </w:rPr>
        <w:t xml:space="preserve">4ребенка </w:t>
      </w:r>
      <w:r w:rsidRPr="0096503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17</w:t>
      </w:r>
      <w:r w:rsidRPr="00965034">
        <w:rPr>
          <w:rFonts w:ascii="Times New Roman" w:hAnsi="Times New Roman" w:cs="Times New Roman"/>
          <w:sz w:val="24"/>
          <w:szCs w:val="24"/>
          <w:lang w:eastAsia="ru-RU"/>
        </w:rPr>
        <w:t>%</w:t>
      </w:r>
    </w:p>
    <w:p w:rsidR="00F719FA" w:rsidRPr="00965034" w:rsidRDefault="00F719FA" w:rsidP="00F719FA">
      <w:pPr>
        <w:spacing w:line="240" w:lineRule="auto"/>
        <w:rPr>
          <w:rFonts w:ascii="Times New Roman" w:hAnsi="Times New Roman" w:cs="Times New Roman"/>
          <w:sz w:val="24"/>
          <w:szCs w:val="24"/>
          <w:lang w:eastAsia="ru-RU"/>
        </w:rPr>
      </w:pPr>
      <w:r w:rsidRPr="00965034">
        <w:rPr>
          <w:rFonts w:ascii="Times New Roman" w:hAnsi="Times New Roman" w:cs="Times New Roman"/>
          <w:sz w:val="24"/>
          <w:szCs w:val="24"/>
          <w:lang w:eastAsia="ru-RU"/>
        </w:rPr>
        <w:t xml:space="preserve">Низкий уровень   – </w:t>
      </w:r>
      <w:r>
        <w:rPr>
          <w:rFonts w:ascii="Times New Roman" w:hAnsi="Times New Roman" w:cs="Times New Roman"/>
          <w:sz w:val="24"/>
          <w:szCs w:val="24"/>
          <w:lang w:eastAsia="ru-RU"/>
        </w:rPr>
        <w:t>3 ребенка</w:t>
      </w:r>
      <w:r w:rsidRPr="0096503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12</w:t>
      </w:r>
      <w:r w:rsidRPr="00965034">
        <w:rPr>
          <w:rFonts w:ascii="Times New Roman" w:hAnsi="Times New Roman" w:cs="Times New Roman"/>
          <w:sz w:val="24"/>
          <w:szCs w:val="24"/>
          <w:lang w:eastAsia="ru-RU"/>
        </w:rPr>
        <w:t>%</w:t>
      </w:r>
    </w:p>
    <w:p w:rsidR="00F719FA" w:rsidRPr="00965034" w:rsidRDefault="00F719FA" w:rsidP="00E62D9F">
      <w:pPr>
        <w:spacing w:line="240" w:lineRule="auto"/>
        <w:ind w:firstLine="708"/>
        <w:rPr>
          <w:rFonts w:ascii="Times New Roman" w:hAnsi="Times New Roman" w:cs="Times New Roman"/>
          <w:sz w:val="24"/>
          <w:szCs w:val="24"/>
          <w:lang w:eastAsia="ru-RU"/>
        </w:rPr>
      </w:pPr>
      <w:r w:rsidRPr="00965034">
        <w:rPr>
          <w:rFonts w:ascii="Times New Roman" w:hAnsi="Times New Roman" w:cs="Times New Roman"/>
          <w:b/>
          <w:sz w:val="24"/>
          <w:szCs w:val="24"/>
          <w:lang w:eastAsia="ru-RU"/>
        </w:rPr>
        <w:t>Результаты течения адаптации</w:t>
      </w:r>
      <w:r w:rsidRPr="00965034">
        <w:rPr>
          <w:rFonts w:ascii="Times New Roman" w:hAnsi="Times New Roman" w:cs="Times New Roman"/>
          <w:sz w:val="24"/>
          <w:szCs w:val="24"/>
          <w:lang w:eastAsia="ru-RU"/>
        </w:rPr>
        <w:t xml:space="preserve"> свидетельствуют об успешном психолого-педагогическом сопровождении детей </w:t>
      </w:r>
      <w:r>
        <w:rPr>
          <w:rFonts w:ascii="Times New Roman" w:hAnsi="Times New Roman" w:cs="Times New Roman"/>
          <w:sz w:val="24"/>
          <w:szCs w:val="24"/>
          <w:lang w:eastAsia="ru-RU"/>
        </w:rPr>
        <w:t>первой младшей группы</w:t>
      </w:r>
    </w:p>
    <w:p w:rsidR="00F719FA" w:rsidRPr="00965034" w:rsidRDefault="00F719FA" w:rsidP="00F719FA">
      <w:pPr>
        <w:spacing w:line="240" w:lineRule="auto"/>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r w:rsidR="00E62D9F">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965034">
        <w:rPr>
          <w:rFonts w:ascii="Times New Roman" w:hAnsi="Times New Roman" w:cs="Times New Roman"/>
          <w:sz w:val="24"/>
          <w:szCs w:val="24"/>
          <w:lang w:eastAsia="ru-RU"/>
        </w:rPr>
        <w:t xml:space="preserve">Для </w:t>
      </w:r>
      <w:r>
        <w:rPr>
          <w:rFonts w:ascii="Times New Roman" w:hAnsi="Times New Roman" w:cs="Times New Roman"/>
          <w:sz w:val="24"/>
          <w:szCs w:val="24"/>
          <w:lang w:eastAsia="ru-RU"/>
        </w:rPr>
        <w:t>3</w:t>
      </w:r>
      <w:r w:rsidRPr="0096503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детей</w:t>
      </w:r>
      <w:r w:rsidRPr="00965034">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12</w:t>
      </w:r>
      <w:r w:rsidRPr="00965034">
        <w:rPr>
          <w:rFonts w:ascii="Times New Roman" w:hAnsi="Times New Roman" w:cs="Times New Roman"/>
          <w:sz w:val="24"/>
          <w:szCs w:val="24"/>
          <w:lang w:eastAsia="ru-RU"/>
        </w:rPr>
        <w:t xml:space="preserve">%) острая фаза адаптации ещё не завершилась, </w:t>
      </w:r>
      <w:r w:rsidRPr="00965034">
        <w:rPr>
          <w:rFonts w:ascii="Times New Roman" w:hAnsi="Times New Roman" w:cs="Times New Roman"/>
          <w:b/>
          <w:sz w:val="24"/>
          <w:szCs w:val="24"/>
          <w:lang w:eastAsia="ru-RU"/>
        </w:rPr>
        <w:t>Основные причины</w:t>
      </w:r>
      <w:r w:rsidRPr="00965034">
        <w:rPr>
          <w:rFonts w:ascii="Times New Roman" w:hAnsi="Times New Roman" w:cs="Times New Roman"/>
          <w:sz w:val="24"/>
          <w:szCs w:val="24"/>
          <w:lang w:eastAsia="ru-RU"/>
        </w:rPr>
        <w:t xml:space="preserve"> протекания адаптации в тяжёлой форме у этих детей: </w:t>
      </w:r>
      <w:r w:rsidRPr="00965034">
        <w:rPr>
          <w:rFonts w:ascii="Times New Roman" w:hAnsi="Times New Roman" w:cs="Times New Roman"/>
          <w:b/>
          <w:sz w:val="24"/>
          <w:szCs w:val="24"/>
          <w:lang w:eastAsia="ru-RU"/>
        </w:rPr>
        <w:t>частые заболевания, неподготовленность к режиму и питанию в детском саду (несмотря на рекомендации), сильная привязанность к родителям, отсутствие единства требований в воспитании ребёнка.</w:t>
      </w:r>
    </w:p>
    <w:p w:rsidR="00F719FA" w:rsidRPr="00F719FA" w:rsidRDefault="00F719FA" w:rsidP="00E62D9F">
      <w:pPr>
        <w:spacing w:line="240" w:lineRule="auto"/>
        <w:ind w:firstLine="708"/>
        <w:rPr>
          <w:rFonts w:ascii="Times New Roman" w:hAnsi="Times New Roman" w:cs="Times New Roman"/>
          <w:sz w:val="24"/>
          <w:szCs w:val="24"/>
          <w:lang w:eastAsia="ru-RU"/>
        </w:rPr>
      </w:pPr>
      <w:r w:rsidRPr="00965034">
        <w:rPr>
          <w:rFonts w:ascii="Times New Roman" w:hAnsi="Times New Roman" w:cs="Times New Roman"/>
          <w:sz w:val="24"/>
          <w:szCs w:val="24"/>
          <w:lang w:eastAsia="ru-RU"/>
        </w:rPr>
        <w:t>С родителями детей, чей адаптационный период протека</w:t>
      </w:r>
      <w:r>
        <w:rPr>
          <w:rFonts w:ascii="Times New Roman" w:hAnsi="Times New Roman" w:cs="Times New Roman"/>
          <w:sz w:val="24"/>
          <w:szCs w:val="24"/>
          <w:lang w:eastAsia="ru-RU"/>
        </w:rPr>
        <w:t>ет</w:t>
      </w:r>
      <w:r w:rsidRPr="00965034">
        <w:rPr>
          <w:rFonts w:ascii="Times New Roman" w:hAnsi="Times New Roman" w:cs="Times New Roman"/>
          <w:sz w:val="24"/>
          <w:szCs w:val="24"/>
          <w:lang w:eastAsia="ru-RU"/>
        </w:rPr>
        <w:t xml:space="preserve"> в тяжёлой форме, были проведены индивидуальные консультации, а также вывешен наглядный материал на информационном стенде.</w:t>
      </w:r>
    </w:p>
    <w:p w:rsidR="00F719FA" w:rsidRDefault="00F719FA" w:rsidP="00E62D9F">
      <w:pPr>
        <w:spacing w:line="240" w:lineRule="auto"/>
        <w:ind w:firstLine="708"/>
        <w:rPr>
          <w:rFonts w:ascii="Times New Roman" w:hAnsi="Times New Roman" w:cs="Times New Roman"/>
          <w:sz w:val="24"/>
          <w:szCs w:val="24"/>
          <w:lang w:eastAsia="ru-RU"/>
        </w:rPr>
      </w:pPr>
      <w:r w:rsidRPr="00965034">
        <w:rPr>
          <w:rFonts w:ascii="Times New Roman" w:hAnsi="Times New Roman" w:cs="Times New Roman"/>
          <w:b/>
          <w:sz w:val="24"/>
          <w:szCs w:val="24"/>
          <w:lang w:eastAsia="ru-RU"/>
        </w:rPr>
        <w:t>Таким образом</w:t>
      </w:r>
      <w:r w:rsidRPr="00965034">
        <w:rPr>
          <w:rFonts w:ascii="Times New Roman" w:hAnsi="Times New Roman" w:cs="Times New Roman"/>
          <w:sz w:val="24"/>
          <w:szCs w:val="24"/>
          <w:lang w:eastAsia="ru-RU"/>
        </w:rPr>
        <w:t>, благодаря совместным скоординированным усилиям педагогического коллектива детского сада адаптация детей прошла относительно благополучно.</w:t>
      </w:r>
    </w:p>
    <w:p w:rsidR="00BC6CDD" w:rsidRPr="00BC6CDD" w:rsidRDefault="00BC6CDD" w:rsidP="00BC6CDD">
      <w:pPr>
        <w:spacing w:after="0" w:line="240" w:lineRule="auto"/>
        <w:ind w:firstLine="709"/>
        <w:jc w:val="center"/>
        <w:rPr>
          <w:rFonts w:ascii="Times New Roman" w:eastAsia="Times New Roman" w:hAnsi="Times New Roman" w:cs="Times New Roman"/>
          <w:sz w:val="24"/>
          <w:szCs w:val="24"/>
          <w:lang w:bidi="en-US"/>
        </w:rPr>
      </w:pPr>
      <w:r w:rsidRPr="00BC6CDD">
        <w:rPr>
          <w:rFonts w:ascii="Times New Roman" w:eastAsia="Times New Roman" w:hAnsi="Times New Roman" w:cs="Times New Roman"/>
          <w:noProof/>
          <w:sz w:val="24"/>
          <w:szCs w:val="24"/>
          <w:lang w:eastAsia="ru-RU"/>
        </w:rPr>
        <w:drawing>
          <wp:inline distT="0" distB="0" distL="0" distR="0">
            <wp:extent cx="3082290" cy="1965960"/>
            <wp:effectExtent l="19050" t="0" r="2286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val="en-US"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val="en-US" w:bidi="en-US"/>
        </w:rPr>
      </w:pPr>
    </w:p>
    <w:p w:rsidR="00BC6CDD" w:rsidRPr="00BC6CDD" w:rsidRDefault="00BC6CDD" w:rsidP="00BC6CDD">
      <w:pPr>
        <w:spacing w:after="0" w:line="240" w:lineRule="auto"/>
        <w:ind w:firstLine="709"/>
        <w:jc w:val="both"/>
        <w:rPr>
          <w:rFonts w:ascii="Times New Roman" w:eastAsia="Times New Roman" w:hAnsi="Times New Roman" w:cs="Times New Roman"/>
          <w:i/>
          <w:iCs/>
          <w:color w:val="000000"/>
          <w:sz w:val="24"/>
          <w:szCs w:val="24"/>
          <w:shd w:val="clear" w:color="auto" w:fill="FFFFFF"/>
          <w:lang w:bidi="en-US"/>
        </w:rPr>
      </w:pPr>
    </w:p>
    <w:p w:rsidR="00F719FA" w:rsidRDefault="00BC6CDD" w:rsidP="00F719FA">
      <w:pPr>
        <w:pStyle w:val="a5"/>
        <w:rPr>
          <w:rFonts w:eastAsia="Times New Roman"/>
          <w:lang w:bidi="en-US"/>
        </w:rPr>
      </w:pPr>
      <w:r w:rsidRPr="00BC6CDD">
        <w:rPr>
          <w:rFonts w:eastAsia="Times New Roman"/>
          <w:b/>
          <w:lang w:bidi="en-US"/>
        </w:rPr>
        <w:t>ВЫВОД:</w:t>
      </w:r>
      <w:r w:rsidRPr="00BC6CDD">
        <w:rPr>
          <w:rFonts w:eastAsia="Times New Roman"/>
          <w:lang w:bidi="en-US"/>
        </w:rPr>
        <w:t xml:space="preserve">  </w:t>
      </w:r>
    </w:p>
    <w:p w:rsidR="00F719FA" w:rsidRPr="00F719FA" w:rsidRDefault="00F719FA" w:rsidP="00F719FA">
      <w:pPr>
        <w:pStyle w:val="a5"/>
        <w:rPr>
          <w:rFonts w:ascii="Times New Roman" w:hAnsi="Times New Roman" w:cs="Times New Roman"/>
          <w:sz w:val="24"/>
          <w:szCs w:val="24"/>
        </w:rPr>
      </w:pPr>
      <w:r w:rsidRPr="00F719FA">
        <w:rPr>
          <w:rFonts w:ascii="Times New Roman" w:hAnsi="Times New Roman" w:cs="Times New Roman"/>
          <w:sz w:val="24"/>
          <w:szCs w:val="24"/>
        </w:rPr>
        <w:t>-Создана эмоционально благоприятная атмосфера в группе, которая обеспечивает психологическую безопасность каждого ребенка.</w:t>
      </w:r>
    </w:p>
    <w:p w:rsidR="00F719FA" w:rsidRPr="00F719FA" w:rsidRDefault="00F719FA" w:rsidP="00F719FA">
      <w:pPr>
        <w:pStyle w:val="a5"/>
        <w:rPr>
          <w:rFonts w:ascii="Times New Roman" w:hAnsi="Times New Roman" w:cs="Times New Roman"/>
          <w:sz w:val="24"/>
          <w:szCs w:val="24"/>
        </w:rPr>
      </w:pPr>
      <w:r w:rsidRPr="00F719FA">
        <w:rPr>
          <w:rFonts w:ascii="Times New Roman" w:hAnsi="Times New Roman" w:cs="Times New Roman"/>
          <w:sz w:val="24"/>
          <w:szCs w:val="24"/>
        </w:rPr>
        <w:lastRenderedPageBreak/>
        <w:t>-Проведение родительских собраний на актуальные темы, размещение актуальной информации в приемной, организация индивидуальных консультаций по запросу родителей.</w:t>
      </w:r>
    </w:p>
    <w:p w:rsidR="00F719FA" w:rsidRPr="00F719FA" w:rsidRDefault="00F719FA" w:rsidP="00F719FA">
      <w:pPr>
        <w:pStyle w:val="a5"/>
        <w:rPr>
          <w:rFonts w:ascii="Times New Roman" w:hAnsi="Times New Roman" w:cs="Times New Roman"/>
          <w:sz w:val="24"/>
          <w:szCs w:val="24"/>
        </w:rPr>
      </w:pPr>
      <w:r w:rsidRPr="00F719FA">
        <w:rPr>
          <w:rFonts w:ascii="Times New Roman" w:hAnsi="Times New Roman" w:cs="Times New Roman"/>
          <w:sz w:val="24"/>
          <w:szCs w:val="24"/>
        </w:rPr>
        <w:t>-Доверие воспитателям, как детьми, так и родителями воспитанников.</w:t>
      </w:r>
    </w:p>
    <w:p w:rsidR="00F719FA" w:rsidRPr="00F719FA" w:rsidRDefault="00F719FA" w:rsidP="00F719FA">
      <w:pPr>
        <w:pStyle w:val="a5"/>
        <w:rPr>
          <w:rFonts w:ascii="Times New Roman" w:hAnsi="Times New Roman" w:cs="Times New Roman"/>
          <w:sz w:val="24"/>
          <w:szCs w:val="24"/>
        </w:rPr>
      </w:pPr>
      <w:r w:rsidRPr="00F719FA">
        <w:rPr>
          <w:rFonts w:ascii="Times New Roman" w:hAnsi="Times New Roman" w:cs="Times New Roman"/>
          <w:sz w:val="24"/>
          <w:szCs w:val="24"/>
        </w:rPr>
        <w:t>-Удовлетворение потребности в физическом, интеллектуальном и эстетическом развитии.</w:t>
      </w:r>
    </w:p>
    <w:p w:rsidR="00F719FA" w:rsidRPr="00F719FA" w:rsidRDefault="00F719FA" w:rsidP="00F719FA">
      <w:pPr>
        <w:pStyle w:val="a5"/>
        <w:rPr>
          <w:rFonts w:ascii="Times New Roman" w:hAnsi="Times New Roman" w:cs="Times New Roman"/>
          <w:sz w:val="24"/>
          <w:szCs w:val="24"/>
        </w:rPr>
      </w:pPr>
      <w:r w:rsidRPr="00F719FA">
        <w:rPr>
          <w:rFonts w:ascii="Times New Roman" w:hAnsi="Times New Roman" w:cs="Times New Roman"/>
          <w:sz w:val="24"/>
          <w:szCs w:val="24"/>
        </w:rPr>
        <w:t>-Систематический учет воспитателями возрастной специфики.</w:t>
      </w:r>
    </w:p>
    <w:p w:rsidR="00F719FA" w:rsidRPr="00F719FA" w:rsidRDefault="00F719FA" w:rsidP="00F719FA">
      <w:pPr>
        <w:pStyle w:val="a5"/>
        <w:rPr>
          <w:rFonts w:ascii="Times New Roman" w:hAnsi="Times New Roman" w:cs="Times New Roman"/>
          <w:sz w:val="24"/>
          <w:szCs w:val="24"/>
        </w:rPr>
      </w:pPr>
      <w:r w:rsidRPr="00F719FA">
        <w:rPr>
          <w:rFonts w:ascii="Times New Roman" w:hAnsi="Times New Roman" w:cs="Times New Roman"/>
          <w:sz w:val="24"/>
          <w:szCs w:val="24"/>
        </w:rPr>
        <w:t xml:space="preserve">-Выделение в группе зон: </w:t>
      </w:r>
      <w:proofErr w:type="gramStart"/>
      <w:r w:rsidRPr="00F719FA">
        <w:rPr>
          <w:rFonts w:ascii="Times New Roman" w:hAnsi="Times New Roman" w:cs="Times New Roman"/>
          <w:sz w:val="24"/>
          <w:szCs w:val="24"/>
        </w:rPr>
        <w:t>игровая</w:t>
      </w:r>
      <w:proofErr w:type="gramEnd"/>
      <w:r w:rsidRPr="00F719FA">
        <w:rPr>
          <w:rFonts w:ascii="Times New Roman" w:hAnsi="Times New Roman" w:cs="Times New Roman"/>
          <w:sz w:val="24"/>
          <w:szCs w:val="24"/>
        </w:rPr>
        <w:t xml:space="preserve"> с учетом гендерного подхода, уголок природы, место уединения, дидактический стол, спортивный и сенсорный уголок.</w:t>
      </w:r>
    </w:p>
    <w:p w:rsidR="00BC6CDD" w:rsidRPr="00BC6CDD" w:rsidRDefault="00BC6CDD" w:rsidP="00F719FA">
      <w:pPr>
        <w:spacing w:after="0" w:line="240" w:lineRule="auto"/>
        <w:ind w:firstLine="709"/>
        <w:jc w:val="both"/>
        <w:rPr>
          <w:rFonts w:ascii="Times New Roman" w:eastAsia="Times New Roman" w:hAnsi="Times New Roman" w:cs="Times New Roman"/>
          <w:b/>
          <w:sz w:val="24"/>
          <w:szCs w:val="24"/>
          <w:lang w:bidi="en-US"/>
        </w:rPr>
      </w:pPr>
      <w:r w:rsidRPr="00BC6CDD">
        <w:rPr>
          <w:rFonts w:ascii="Times New Roman" w:eastAsia="Times New Roman" w:hAnsi="Times New Roman" w:cs="Times New Roman"/>
          <w:b/>
          <w:sz w:val="24"/>
          <w:szCs w:val="24"/>
          <w:lang w:bidi="en-US"/>
        </w:rPr>
        <w:t xml:space="preserve">Рекомендации: </w:t>
      </w:r>
    </w:p>
    <w:p w:rsidR="00BC6CDD" w:rsidRPr="00BC6CDD" w:rsidRDefault="00E62D9F"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Продолжать р</w:t>
      </w:r>
      <w:r w:rsidR="00BC6CDD" w:rsidRPr="00BC6CDD">
        <w:rPr>
          <w:rFonts w:ascii="Times New Roman" w:eastAsia="Times New Roman" w:hAnsi="Times New Roman" w:cs="Times New Roman"/>
          <w:sz w:val="24"/>
          <w:szCs w:val="24"/>
          <w:lang w:bidi="en-US"/>
        </w:rPr>
        <w:t>азвивать речь детей, обогащать словарный запас, учить пересказывать сказки, правильно использовать слова.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Учить навыкам самообслуживания (самостоятельно одеваться, обуваться).</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Беседовать </w:t>
      </w:r>
      <w:proofErr w:type="gramStart"/>
      <w:r w:rsidRPr="00BC6CDD">
        <w:rPr>
          <w:rFonts w:ascii="Times New Roman" w:eastAsia="Times New Roman" w:hAnsi="Times New Roman" w:cs="Times New Roman"/>
          <w:sz w:val="24"/>
          <w:szCs w:val="24"/>
          <w:lang w:bidi="en-US"/>
        </w:rPr>
        <w:t>с</w:t>
      </w:r>
      <w:proofErr w:type="gramEnd"/>
      <w:r w:rsidRPr="00BC6CDD">
        <w:rPr>
          <w:rFonts w:ascii="Times New Roman" w:eastAsia="Times New Roman" w:hAnsi="Times New Roman" w:cs="Times New Roman"/>
          <w:sz w:val="24"/>
          <w:szCs w:val="24"/>
          <w:lang w:bidi="en-US"/>
        </w:rPr>
        <w:t xml:space="preserve"> </w:t>
      </w:r>
      <w:proofErr w:type="gramStart"/>
      <w:r w:rsidRPr="00BC6CDD">
        <w:rPr>
          <w:rFonts w:ascii="Times New Roman" w:eastAsia="Times New Roman" w:hAnsi="Times New Roman" w:cs="Times New Roman"/>
          <w:sz w:val="24"/>
          <w:szCs w:val="24"/>
          <w:lang w:bidi="en-US"/>
        </w:rPr>
        <w:t>родителям</w:t>
      </w:r>
      <w:proofErr w:type="gramEnd"/>
      <w:r w:rsidRPr="00BC6CDD">
        <w:rPr>
          <w:rFonts w:ascii="Times New Roman" w:eastAsia="Times New Roman" w:hAnsi="Times New Roman" w:cs="Times New Roman"/>
          <w:sz w:val="24"/>
          <w:szCs w:val="24"/>
          <w:lang w:bidi="en-US"/>
        </w:rPr>
        <w:t xml:space="preserve"> по приучению детей к самостоятельности. Узнавать  привычки детей, ритм жизни, режим дня. </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Программный материал </w:t>
      </w:r>
      <w:r w:rsidRPr="00BC6CDD">
        <w:rPr>
          <w:rFonts w:ascii="Times New Roman" w:eastAsia="Times New Roman" w:hAnsi="Times New Roman" w:cs="Times New Roman"/>
          <w:b/>
          <w:sz w:val="24"/>
          <w:szCs w:val="24"/>
          <w:lang w:bidi="en-US"/>
        </w:rPr>
        <w:t>по образовательной области «Физическое развитие»</w:t>
      </w:r>
      <w:r w:rsidRPr="00BC6CDD">
        <w:rPr>
          <w:rFonts w:ascii="Times New Roman" w:eastAsia="Times New Roman" w:hAnsi="Times New Roman" w:cs="Times New Roman"/>
          <w:sz w:val="24"/>
          <w:szCs w:val="24"/>
          <w:lang w:bidi="en-US"/>
        </w:rPr>
        <w:t xml:space="preserve"> Наиболее высокие результаты у детей  </w:t>
      </w:r>
      <w:r w:rsidR="002F4BDA">
        <w:rPr>
          <w:rFonts w:ascii="Times New Roman" w:eastAsia="Times New Roman" w:hAnsi="Times New Roman" w:cs="Times New Roman"/>
          <w:sz w:val="24"/>
          <w:szCs w:val="24"/>
          <w:lang w:bidi="en-US"/>
        </w:rPr>
        <w:t>младшей группы – высокого уровня 76</w:t>
      </w:r>
      <w:r w:rsidRPr="00BC6CDD">
        <w:rPr>
          <w:rFonts w:ascii="Times New Roman" w:eastAsia="Times New Roman" w:hAnsi="Times New Roman" w:cs="Times New Roman"/>
          <w:sz w:val="24"/>
          <w:szCs w:val="24"/>
          <w:lang w:bidi="en-US"/>
        </w:rPr>
        <w:t xml:space="preserve"> %, </w:t>
      </w:r>
      <w:r w:rsidR="002F4BDA">
        <w:rPr>
          <w:rFonts w:ascii="Times New Roman" w:eastAsia="Times New Roman" w:hAnsi="Times New Roman" w:cs="Times New Roman"/>
          <w:sz w:val="24"/>
          <w:szCs w:val="24"/>
          <w:lang w:bidi="en-US"/>
        </w:rPr>
        <w:t>компенсирующей</w:t>
      </w:r>
      <w:r w:rsidRPr="00BC6CDD">
        <w:rPr>
          <w:rFonts w:ascii="Times New Roman" w:eastAsia="Times New Roman" w:hAnsi="Times New Roman" w:cs="Times New Roman"/>
          <w:sz w:val="24"/>
          <w:szCs w:val="24"/>
          <w:lang w:bidi="en-US"/>
        </w:rPr>
        <w:t xml:space="preserve">  группы</w:t>
      </w:r>
      <w:r w:rsidR="002F4BDA">
        <w:rPr>
          <w:rFonts w:ascii="Times New Roman" w:eastAsia="Times New Roman" w:hAnsi="Times New Roman" w:cs="Times New Roman"/>
          <w:sz w:val="24"/>
          <w:szCs w:val="24"/>
          <w:lang w:bidi="en-US"/>
        </w:rPr>
        <w:t xml:space="preserve"> старшего возраста </w:t>
      </w:r>
      <w:r w:rsidRPr="00BC6CDD">
        <w:rPr>
          <w:rFonts w:ascii="Times New Roman" w:eastAsia="Times New Roman" w:hAnsi="Times New Roman" w:cs="Times New Roman"/>
          <w:sz w:val="24"/>
          <w:szCs w:val="24"/>
          <w:lang w:bidi="en-US"/>
        </w:rPr>
        <w:t xml:space="preserve"> </w:t>
      </w:r>
      <w:r w:rsidR="002F4BDA">
        <w:rPr>
          <w:rFonts w:ascii="Times New Roman" w:eastAsia="Times New Roman" w:hAnsi="Times New Roman" w:cs="Times New Roman"/>
          <w:sz w:val="24"/>
          <w:szCs w:val="24"/>
          <w:lang w:bidi="en-US"/>
        </w:rPr>
        <w:t>(71</w:t>
      </w:r>
      <w:r w:rsidRPr="00BC6CDD">
        <w:rPr>
          <w:rFonts w:ascii="Times New Roman" w:eastAsia="Times New Roman" w:hAnsi="Times New Roman" w:cs="Times New Roman"/>
          <w:sz w:val="24"/>
          <w:szCs w:val="24"/>
          <w:lang w:bidi="en-US"/>
        </w:rPr>
        <w:t xml:space="preserve"> % высокого уровня).  Высокие результаты среднего уровня в групп</w:t>
      </w:r>
      <w:r w:rsidR="002F4BDA">
        <w:rPr>
          <w:rFonts w:ascii="Times New Roman" w:eastAsia="Times New Roman" w:hAnsi="Times New Roman" w:cs="Times New Roman"/>
          <w:sz w:val="24"/>
          <w:szCs w:val="24"/>
          <w:lang w:bidi="en-US"/>
        </w:rPr>
        <w:t>е комбинированной группы 67%,  старшего возраста 57%, в остальных группах колеблются от 25-33%</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u w:val="single"/>
          <w:lang w:bidi="en-US"/>
        </w:rPr>
        <w:t>Пути решения</w:t>
      </w:r>
      <w:r w:rsidRPr="00BC6CDD">
        <w:rPr>
          <w:rFonts w:ascii="Times New Roman" w:eastAsia="Times New Roman" w:hAnsi="Times New Roman" w:cs="Times New Roman"/>
          <w:sz w:val="24"/>
          <w:szCs w:val="24"/>
          <w:lang w:bidi="en-US"/>
        </w:rPr>
        <w:t>: В</w:t>
      </w:r>
      <w:r w:rsidRPr="00BC6CDD">
        <w:rPr>
          <w:rFonts w:ascii="Times New Roman" w:eastAsia="Times New Roman" w:hAnsi="Times New Roman" w:cs="Times New Roman"/>
          <w:sz w:val="24"/>
          <w:szCs w:val="24"/>
          <w:lang w:val="tt-RU" w:bidi="en-US"/>
        </w:rPr>
        <w:t xml:space="preserve">о всех группах необходимо уделять внимание </w:t>
      </w:r>
      <w:r w:rsidRPr="00BC6CDD">
        <w:rPr>
          <w:rFonts w:ascii="Times New Roman" w:eastAsia="Times New Roman" w:hAnsi="Times New Roman" w:cs="Times New Roman"/>
          <w:sz w:val="24"/>
          <w:szCs w:val="24"/>
          <w:lang w:bidi="en-US"/>
        </w:rPr>
        <w:t>закреплению навыков опрятности, формированию навыков личной гигиены, представлений о здоровом образе жизни.</w:t>
      </w:r>
      <w:r w:rsidRPr="00BC6CDD">
        <w:rPr>
          <w:rFonts w:ascii="Times New Roman" w:eastAsia="Times New Roman" w:hAnsi="Times New Roman" w:cs="Times New Roman"/>
          <w:sz w:val="24"/>
          <w:szCs w:val="24"/>
          <w:u w:val="single"/>
          <w:lang w:bidi="en-US"/>
        </w:rPr>
        <w:t xml:space="preserve"> </w:t>
      </w:r>
      <w:r w:rsidRPr="00BC6CDD">
        <w:rPr>
          <w:rFonts w:ascii="Times New Roman" w:eastAsia="Times New Roman" w:hAnsi="Times New Roman" w:cs="Times New Roman"/>
          <w:sz w:val="24"/>
          <w:szCs w:val="24"/>
          <w:lang w:bidi="en-US"/>
        </w:rPr>
        <w:t>Проводить индивид</w:t>
      </w:r>
      <w:r w:rsidR="00907BF1">
        <w:rPr>
          <w:rFonts w:ascii="Times New Roman" w:eastAsia="Times New Roman" w:hAnsi="Times New Roman" w:cs="Times New Roman"/>
          <w:sz w:val="24"/>
          <w:szCs w:val="24"/>
          <w:lang w:bidi="en-US"/>
        </w:rPr>
        <w:t xml:space="preserve">уальную работу с детьми имеющие </w:t>
      </w:r>
      <w:r w:rsidRPr="00BC6CDD">
        <w:rPr>
          <w:rFonts w:ascii="Times New Roman" w:eastAsia="Times New Roman" w:hAnsi="Times New Roman" w:cs="Times New Roman"/>
          <w:sz w:val="24"/>
          <w:szCs w:val="24"/>
          <w:lang w:bidi="en-US"/>
        </w:rPr>
        <w:t xml:space="preserve">низкие показатели. </w:t>
      </w:r>
      <w:r w:rsidR="00907BF1" w:rsidRPr="00907BF1">
        <w:rPr>
          <w:rFonts w:ascii="Times New Roman" w:eastAsia="Times New Roman" w:hAnsi="Times New Roman" w:cs="Times New Roman"/>
          <w:sz w:val="24"/>
          <w:szCs w:val="24"/>
          <w:lang w:bidi="en-US"/>
        </w:rPr>
        <w:t>Необходимо продолжать укреплять и сохранять здоровья ребят. Формировать основные движения, проводить ежедневно утрен</w:t>
      </w:r>
      <w:r w:rsidR="00907BF1">
        <w:rPr>
          <w:rFonts w:ascii="Times New Roman" w:eastAsia="Times New Roman" w:hAnsi="Times New Roman" w:cs="Times New Roman"/>
          <w:sz w:val="24"/>
          <w:szCs w:val="24"/>
          <w:lang w:bidi="en-US"/>
        </w:rPr>
        <w:t>нюю гимнастику. Большое внимание</w:t>
      </w:r>
      <w:r w:rsidR="00907BF1" w:rsidRPr="00907BF1">
        <w:rPr>
          <w:rFonts w:ascii="Times New Roman" w:eastAsia="Times New Roman" w:hAnsi="Times New Roman" w:cs="Times New Roman"/>
          <w:sz w:val="24"/>
          <w:szCs w:val="24"/>
          <w:lang w:bidi="en-US"/>
        </w:rPr>
        <w:t xml:space="preserve"> уделить по индивидуальной работе. Провести беседы с родителями по ЗОЖ.</w:t>
      </w:r>
    </w:p>
    <w:p w:rsidR="00BC6CDD" w:rsidRPr="00BC6CDD" w:rsidRDefault="00BC6CDD" w:rsidP="00BC6CDD">
      <w:pPr>
        <w:spacing w:after="0" w:line="240" w:lineRule="auto"/>
        <w:ind w:firstLine="709"/>
        <w:jc w:val="both"/>
        <w:rPr>
          <w:rFonts w:ascii="Times New Roman" w:eastAsia="Times New Roman" w:hAnsi="Times New Roman" w:cs="Times New Roman"/>
          <w:b/>
          <w:sz w:val="24"/>
          <w:szCs w:val="24"/>
          <w:u w:val="single"/>
          <w:lang w:bidi="en-US"/>
        </w:rPr>
      </w:pPr>
      <w:r w:rsidRPr="00BC6CDD">
        <w:rPr>
          <w:rFonts w:ascii="Times New Roman" w:eastAsia="Times New Roman" w:hAnsi="Times New Roman" w:cs="Times New Roman"/>
          <w:b/>
          <w:sz w:val="24"/>
          <w:szCs w:val="24"/>
          <w:u w:val="single"/>
          <w:lang w:bidi="en-US"/>
        </w:rPr>
        <w:t>Итого по образовательной области «Физическое развитие»:</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Высокий уровень  – </w:t>
      </w:r>
      <w:r w:rsidR="002F4BDA">
        <w:rPr>
          <w:rFonts w:ascii="Times New Roman" w:eastAsia="Times New Roman" w:hAnsi="Times New Roman" w:cs="Times New Roman"/>
          <w:sz w:val="24"/>
          <w:szCs w:val="24"/>
          <w:lang w:bidi="en-US"/>
        </w:rPr>
        <w:t>44</w:t>
      </w:r>
      <w:r w:rsidRPr="00BC6CDD">
        <w:rPr>
          <w:rFonts w:ascii="Times New Roman" w:eastAsia="Times New Roman" w:hAnsi="Times New Roman" w:cs="Times New Roman"/>
          <w:sz w:val="24"/>
          <w:szCs w:val="24"/>
          <w:lang w:bidi="en-US"/>
        </w:rPr>
        <w:t>%</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Средний уровень – </w:t>
      </w:r>
      <w:r w:rsidR="002F4BDA">
        <w:rPr>
          <w:rFonts w:ascii="Times New Roman" w:eastAsia="Times New Roman" w:hAnsi="Times New Roman" w:cs="Times New Roman"/>
          <w:sz w:val="24"/>
          <w:szCs w:val="24"/>
          <w:lang w:bidi="en-US"/>
        </w:rPr>
        <w:t>43</w:t>
      </w:r>
      <w:r w:rsidRPr="00BC6CDD">
        <w:rPr>
          <w:rFonts w:ascii="Times New Roman" w:eastAsia="Times New Roman" w:hAnsi="Times New Roman" w:cs="Times New Roman"/>
          <w:sz w:val="24"/>
          <w:szCs w:val="24"/>
          <w:lang w:bidi="en-US"/>
        </w:rPr>
        <w:t xml:space="preserve"> %</w:t>
      </w:r>
    </w:p>
    <w:p w:rsidR="00BC6CDD" w:rsidRPr="00BC6CDD" w:rsidRDefault="002F4BDA"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Низкий уровень- 21</w:t>
      </w:r>
      <w:r w:rsidR="00BC6CDD" w:rsidRPr="00BC6CDD">
        <w:rPr>
          <w:rFonts w:ascii="Times New Roman" w:eastAsia="Times New Roman" w:hAnsi="Times New Roman" w:cs="Times New Roman"/>
          <w:sz w:val="24"/>
          <w:szCs w:val="24"/>
          <w:lang w:bidi="en-US"/>
        </w:rPr>
        <w:t xml:space="preserve"> %</w:t>
      </w:r>
    </w:p>
    <w:p w:rsidR="00BC6CDD" w:rsidRPr="00BC6CDD" w:rsidRDefault="00BC6CDD" w:rsidP="00E62D9F">
      <w:pPr>
        <w:spacing w:after="0" w:line="240" w:lineRule="auto"/>
        <w:ind w:firstLine="709"/>
        <w:jc w:val="center"/>
        <w:rPr>
          <w:rFonts w:ascii="Times New Roman" w:eastAsia="Times New Roman" w:hAnsi="Times New Roman" w:cs="Times New Roman"/>
          <w:sz w:val="24"/>
          <w:szCs w:val="24"/>
          <w:lang w:bidi="en-US"/>
        </w:rPr>
      </w:pPr>
      <w:r w:rsidRPr="00BC6CDD">
        <w:rPr>
          <w:rFonts w:ascii="Times New Roman" w:eastAsia="Times New Roman" w:hAnsi="Times New Roman" w:cs="Times New Roman"/>
          <w:noProof/>
          <w:sz w:val="24"/>
          <w:szCs w:val="24"/>
          <w:lang w:eastAsia="ru-RU"/>
        </w:rPr>
        <w:drawing>
          <wp:inline distT="0" distB="0" distL="0" distR="0">
            <wp:extent cx="5749290" cy="2263140"/>
            <wp:effectExtent l="19050" t="0" r="22860" b="38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Анализ показателей освоения детьми программного материала </w:t>
      </w:r>
      <w:r w:rsidRPr="00BC6CDD">
        <w:rPr>
          <w:rFonts w:ascii="Times New Roman" w:eastAsia="Times New Roman" w:hAnsi="Times New Roman" w:cs="Times New Roman"/>
          <w:b/>
          <w:sz w:val="24"/>
          <w:szCs w:val="24"/>
          <w:lang w:bidi="en-US"/>
        </w:rPr>
        <w:t>образовательной области «Социально-коммуникативное развитие»</w:t>
      </w:r>
      <w:r w:rsidRPr="00BC6CDD">
        <w:rPr>
          <w:rFonts w:ascii="Times New Roman" w:eastAsia="Times New Roman" w:hAnsi="Times New Roman" w:cs="Times New Roman"/>
          <w:sz w:val="24"/>
          <w:szCs w:val="24"/>
          <w:lang w:bidi="en-US"/>
        </w:rPr>
        <w:t xml:space="preserve"> находится в основном на среднем уровне. Итоговый показатель в пределах 60 % характеризуется как овладение необходимыми навыками и умениями по образовательным областям в пределах нормы. Наиболее высокие результаты у детей старшей группы</w:t>
      </w:r>
      <w:r w:rsidR="002F4BDA">
        <w:rPr>
          <w:rFonts w:ascii="Times New Roman" w:eastAsia="Times New Roman" w:hAnsi="Times New Roman" w:cs="Times New Roman"/>
          <w:sz w:val="24"/>
          <w:szCs w:val="24"/>
          <w:lang w:bidi="en-US"/>
        </w:rPr>
        <w:t xml:space="preserve"> и компенсирующей </w:t>
      </w:r>
      <w:proofErr w:type="gramStart"/>
      <w:r w:rsidR="002F4BDA">
        <w:rPr>
          <w:rFonts w:ascii="Times New Roman" w:eastAsia="Times New Roman" w:hAnsi="Times New Roman" w:cs="Times New Roman"/>
          <w:sz w:val="24"/>
          <w:szCs w:val="24"/>
          <w:lang w:bidi="en-US"/>
        </w:rPr>
        <w:t xml:space="preserve">( </w:t>
      </w:r>
      <w:proofErr w:type="gramEnd"/>
      <w:r w:rsidR="002F4BDA">
        <w:rPr>
          <w:rFonts w:ascii="Times New Roman" w:eastAsia="Times New Roman" w:hAnsi="Times New Roman" w:cs="Times New Roman"/>
          <w:sz w:val="24"/>
          <w:szCs w:val="24"/>
          <w:lang w:bidi="en-US"/>
        </w:rPr>
        <w:t xml:space="preserve">40-42%) </w:t>
      </w:r>
      <w:r w:rsidRPr="00BC6CDD">
        <w:rPr>
          <w:rFonts w:ascii="Times New Roman" w:eastAsia="Times New Roman" w:hAnsi="Times New Roman" w:cs="Times New Roman"/>
          <w:sz w:val="24"/>
          <w:szCs w:val="24"/>
          <w:lang w:bidi="en-US"/>
        </w:rPr>
        <w:t>, наиболее низкие в комбинированной</w:t>
      </w:r>
      <w:r w:rsidR="002F4BDA">
        <w:rPr>
          <w:rFonts w:ascii="Times New Roman" w:eastAsia="Times New Roman" w:hAnsi="Times New Roman" w:cs="Times New Roman"/>
          <w:sz w:val="24"/>
          <w:szCs w:val="24"/>
          <w:lang w:bidi="en-US"/>
        </w:rPr>
        <w:t xml:space="preserve"> ( 10%).</w:t>
      </w:r>
      <w:r w:rsidRPr="00BC6CDD">
        <w:rPr>
          <w:rFonts w:ascii="Times New Roman" w:eastAsia="Times New Roman" w:hAnsi="Times New Roman" w:cs="Times New Roman"/>
          <w:sz w:val="24"/>
          <w:szCs w:val="24"/>
          <w:lang w:bidi="en-US"/>
        </w:rPr>
        <w:t xml:space="preserve"> </w:t>
      </w:r>
    </w:p>
    <w:p w:rsidR="00BC6CDD" w:rsidRPr="00BC6CDD" w:rsidRDefault="00BC6CDD" w:rsidP="00BC6CDD">
      <w:pPr>
        <w:spacing w:after="0" w:line="240" w:lineRule="auto"/>
        <w:ind w:firstLine="709"/>
        <w:jc w:val="both"/>
        <w:rPr>
          <w:rFonts w:ascii="Times New Roman" w:eastAsia="Times New Roman" w:hAnsi="Times New Roman" w:cs="Times New Roman"/>
          <w:b/>
          <w:sz w:val="24"/>
          <w:szCs w:val="24"/>
          <w:u w:val="single"/>
          <w:lang w:bidi="en-US"/>
        </w:rPr>
      </w:pPr>
      <w:r w:rsidRPr="00BC6CDD">
        <w:rPr>
          <w:rFonts w:ascii="Times New Roman" w:eastAsia="Times New Roman" w:hAnsi="Times New Roman" w:cs="Times New Roman"/>
          <w:color w:val="111111"/>
          <w:sz w:val="24"/>
          <w:szCs w:val="24"/>
          <w:u w:val="single"/>
          <w:bdr w:val="none" w:sz="0" w:space="0" w:color="auto" w:frame="1"/>
          <w:shd w:val="clear" w:color="auto" w:fill="FFFFFF"/>
          <w:lang w:bidi="en-US"/>
        </w:rPr>
        <w:t>Пути решения</w:t>
      </w:r>
      <w:r w:rsidRPr="00BC6CDD">
        <w:rPr>
          <w:rFonts w:ascii="Times New Roman" w:eastAsia="Times New Roman" w:hAnsi="Times New Roman" w:cs="Times New Roman"/>
          <w:color w:val="111111"/>
          <w:sz w:val="24"/>
          <w:szCs w:val="24"/>
          <w:shd w:val="clear" w:color="auto" w:fill="FFFFFF"/>
          <w:lang w:bidi="en-US"/>
        </w:rPr>
        <w:t xml:space="preserve">: </w:t>
      </w:r>
      <w:r w:rsidR="00907BF1" w:rsidRPr="00F7482C">
        <w:rPr>
          <w:rFonts w:ascii="Times New Roman" w:eastAsia="Times New Roman" w:hAnsi="Times New Roman" w:cs="Times New Roman"/>
          <w:color w:val="111111"/>
          <w:sz w:val="24"/>
          <w:szCs w:val="24"/>
          <w:shd w:val="clear" w:color="auto" w:fill="FFFFFF"/>
          <w:lang w:bidi="en-US"/>
        </w:rPr>
        <w:t xml:space="preserve">Необходимо продолжать работу с детьми через игровые дидактические игры. </w:t>
      </w:r>
      <w:proofErr w:type="gramStart"/>
      <w:r w:rsidR="00907BF1" w:rsidRPr="00F7482C">
        <w:rPr>
          <w:rFonts w:ascii="Times New Roman" w:eastAsia="Times New Roman" w:hAnsi="Times New Roman" w:cs="Times New Roman"/>
          <w:color w:val="111111"/>
          <w:sz w:val="24"/>
          <w:szCs w:val="24"/>
          <w:shd w:val="clear" w:color="auto" w:fill="FFFFFF"/>
          <w:lang w:bidi="en-US"/>
        </w:rPr>
        <w:t>Большое</w:t>
      </w:r>
      <w:proofErr w:type="gramEnd"/>
      <w:r w:rsidR="00907BF1" w:rsidRPr="00F7482C">
        <w:rPr>
          <w:rFonts w:ascii="Times New Roman" w:eastAsia="Times New Roman" w:hAnsi="Times New Roman" w:cs="Times New Roman"/>
          <w:color w:val="111111"/>
          <w:sz w:val="24"/>
          <w:szCs w:val="24"/>
          <w:shd w:val="clear" w:color="auto" w:fill="FFFFFF"/>
          <w:lang w:bidi="en-US"/>
        </w:rPr>
        <w:t xml:space="preserve"> внимания уделить по п</w:t>
      </w:r>
      <w:r w:rsidR="00F7482C" w:rsidRPr="00F7482C">
        <w:rPr>
          <w:rFonts w:ascii="Times New Roman" w:eastAsia="Times New Roman" w:hAnsi="Times New Roman" w:cs="Times New Roman"/>
          <w:color w:val="111111"/>
          <w:sz w:val="24"/>
          <w:szCs w:val="24"/>
          <w:shd w:val="clear" w:color="auto" w:fill="FFFFFF"/>
          <w:lang w:bidi="en-US"/>
        </w:rPr>
        <w:t>равилам безопасности ребят дома</w:t>
      </w:r>
      <w:r w:rsidR="00907BF1" w:rsidRPr="00F7482C">
        <w:rPr>
          <w:rFonts w:ascii="Times New Roman" w:eastAsia="Times New Roman" w:hAnsi="Times New Roman" w:cs="Times New Roman"/>
          <w:color w:val="111111"/>
          <w:sz w:val="24"/>
          <w:szCs w:val="24"/>
          <w:shd w:val="clear" w:color="auto" w:fill="FFFFFF"/>
          <w:lang w:bidi="en-US"/>
        </w:rPr>
        <w:t xml:space="preserve">, и </w:t>
      </w:r>
      <w:r w:rsidR="00907BF1" w:rsidRPr="00F7482C">
        <w:rPr>
          <w:rFonts w:ascii="Times New Roman" w:eastAsia="Times New Roman" w:hAnsi="Times New Roman" w:cs="Times New Roman"/>
          <w:color w:val="111111"/>
          <w:sz w:val="24"/>
          <w:szCs w:val="24"/>
          <w:shd w:val="clear" w:color="auto" w:fill="FFFFFF"/>
          <w:lang w:bidi="en-US"/>
        </w:rPr>
        <w:lastRenderedPageBreak/>
        <w:t>правил дорожного движения. Такж</w:t>
      </w:r>
      <w:r w:rsidR="00F7482C" w:rsidRPr="00F7482C">
        <w:rPr>
          <w:rFonts w:ascii="Times New Roman" w:eastAsia="Times New Roman" w:hAnsi="Times New Roman" w:cs="Times New Roman"/>
          <w:color w:val="111111"/>
          <w:sz w:val="24"/>
          <w:szCs w:val="24"/>
          <w:shd w:val="clear" w:color="auto" w:fill="FFFFFF"/>
          <w:lang w:bidi="en-US"/>
        </w:rPr>
        <w:t>е проводить работу с родителями</w:t>
      </w:r>
      <w:r w:rsidR="00907BF1" w:rsidRPr="00F7482C">
        <w:rPr>
          <w:rFonts w:ascii="Times New Roman" w:eastAsia="Times New Roman" w:hAnsi="Times New Roman" w:cs="Times New Roman"/>
          <w:color w:val="111111"/>
          <w:sz w:val="24"/>
          <w:szCs w:val="24"/>
          <w:shd w:val="clear" w:color="auto" w:fill="FFFFFF"/>
          <w:lang w:bidi="en-US"/>
        </w:rPr>
        <w:t>.</w:t>
      </w:r>
      <w:r w:rsidR="00F7482C" w:rsidRPr="00F7482C">
        <w:rPr>
          <w:rFonts w:ascii="Times New Roman" w:eastAsia="Times New Roman" w:hAnsi="Times New Roman" w:cs="Times New Roman"/>
          <w:color w:val="111111"/>
          <w:sz w:val="24"/>
          <w:szCs w:val="24"/>
          <w:shd w:val="clear" w:color="auto" w:fill="FFFFFF"/>
          <w:lang w:bidi="en-US"/>
        </w:rPr>
        <w:t xml:space="preserve"> </w:t>
      </w:r>
      <w:r w:rsidR="00907BF1" w:rsidRPr="00F7482C">
        <w:rPr>
          <w:rFonts w:ascii="Times New Roman" w:eastAsia="Times New Roman" w:hAnsi="Times New Roman" w:cs="Times New Roman"/>
          <w:color w:val="111111"/>
          <w:sz w:val="24"/>
          <w:szCs w:val="24"/>
          <w:shd w:val="clear" w:color="auto" w:fill="FFFFFF"/>
          <w:lang w:bidi="en-US"/>
        </w:rPr>
        <w:t xml:space="preserve">Пополнить дидактический материал по дорожному движению. </w:t>
      </w:r>
      <w:r w:rsidR="00F7482C" w:rsidRPr="00F7482C">
        <w:rPr>
          <w:rFonts w:ascii="Times New Roman" w:eastAsia="Times New Roman" w:hAnsi="Times New Roman" w:cs="Times New Roman"/>
          <w:color w:val="111111"/>
          <w:sz w:val="24"/>
          <w:szCs w:val="24"/>
          <w:shd w:val="clear" w:color="auto" w:fill="FFFFFF"/>
          <w:lang w:bidi="en-US"/>
        </w:rPr>
        <w:t>П</w:t>
      </w:r>
      <w:r w:rsidRPr="00BC6CDD">
        <w:rPr>
          <w:rFonts w:ascii="Times New Roman" w:eastAsia="Times New Roman" w:hAnsi="Times New Roman" w:cs="Times New Roman"/>
          <w:color w:val="111111"/>
          <w:sz w:val="24"/>
          <w:szCs w:val="24"/>
          <w:shd w:val="clear" w:color="auto" w:fill="FFFFFF"/>
          <w:lang w:bidi="en-US"/>
        </w:rPr>
        <w:t xml:space="preserve">родолжать работу с детьми через использование дидактических игр по проблеме; заинтересовывать детей через игровые ситуации, чтением книг с проблемными ситуациями. Необходимо уделять внимание обогащению сюжета игр, закреплению умения вести ролевые диалоги, принимать игровые задачи, общаться </w:t>
      </w:r>
      <w:proofErr w:type="gramStart"/>
      <w:r w:rsidRPr="00BC6CDD">
        <w:rPr>
          <w:rFonts w:ascii="Times New Roman" w:eastAsia="Times New Roman" w:hAnsi="Times New Roman" w:cs="Times New Roman"/>
          <w:color w:val="111111"/>
          <w:sz w:val="24"/>
          <w:szCs w:val="24"/>
          <w:shd w:val="clear" w:color="auto" w:fill="FFFFFF"/>
          <w:lang w:bidi="en-US"/>
        </w:rPr>
        <w:t>со</w:t>
      </w:r>
      <w:proofErr w:type="gramEnd"/>
      <w:r w:rsidRPr="00BC6CDD">
        <w:rPr>
          <w:rFonts w:ascii="Times New Roman" w:eastAsia="Times New Roman" w:hAnsi="Times New Roman" w:cs="Times New Roman"/>
          <w:color w:val="111111"/>
          <w:sz w:val="24"/>
          <w:szCs w:val="24"/>
          <w:shd w:val="clear" w:color="auto" w:fill="FFFFFF"/>
          <w:lang w:bidi="en-US"/>
        </w:rPr>
        <w:t xml:space="preserve"> взрослыми и сверстниками.</w:t>
      </w:r>
      <w:r w:rsidRPr="00BC6CDD">
        <w:rPr>
          <w:rFonts w:ascii="Times New Roman" w:eastAsia="Times New Roman" w:hAnsi="Times New Roman" w:cs="Times New Roman"/>
          <w:b/>
          <w:sz w:val="24"/>
          <w:szCs w:val="24"/>
          <w:u w:val="single"/>
          <w:lang w:bidi="en-US"/>
        </w:rPr>
        <w:t xml:space="preserve"> </w:t>
      </w:r>
    </w:p>
    <w:p w:rsidR="00BC6CDD" w:rsidRPr="00BC6CDD" w:rsidRDefault="00BC6CDD" w:rsidP="00BC6CDD">
      <w:pPr>
        <w:spacing w:after="0" w:line="240" w:lineRule="auto"/>
        <w:ind w:firstLine="709"/>
        <w:jc w:val="both"/>
        <w:rPr>
          <w:rFonts w:ascii="Times New Roman" w:eastAsia="Times New Roman" w:hAnsi="Times New Roman" w:cs="Times New Roman"/>
          <w:b/>
          <w:sz w:val="24"/>
          <w:szCs w:val="24"/>
          <w:lang w:bidi="en-US"/>
        </w:rPr>
      </w:pPr>
      <w:r w:rsidRPr="00BC6CDD">
        <w:rPr>
          <w:rFonts w:ascii="Times New Roman" w:eastAsia="Times New Roman" w:hAnsi="Times New Roman" w:cs="Times New Roman"/>
          <w:b/>
          <w:sz w:val="24"/>
          <w:szCs w:val="24"/>
          <w:u w:val="single"/>
          <w:lang w:bidi="en-US"/>
        </w:rPr>
        <w:t>Итого по образовательной области «Социально-коммуникативное развитие»</w:t>
      </w:r>
      <w:r w:rsidRPr="00BC6CDD">
        <w:rPr>
          <w:rFonts w:ascii="Times New Roman" w:eastAsia="Times New Roman" w:hAnsi="Times New Roman" w:cs="Times New Roman"/>
          <w:b/>
          <w:sz w:val="24"/>
          <w:szCs w:val="24"/>
          <w:lang w:bidi="en-US"/>
        </w:rPr>
        <w:t>:</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Высокий уровень –</w:t>
      </w:r>
      <w:r w:rsidR="00D91DA4">
        <w:rPr>
          <w:rFonts w:ascii="Times New Roman" w:eastAsia="Times New Roman" w:hAnsi="Times New Roman" w:cs="Times New Roman"/>
          <w:sz w:val="24"/>
          <w:szCs w:val="24"/>
          <w:lang w:bidi="en-US"/>
        </w:rPr>
        <w:t xml:space="preserve"> 27</w:t>
      </w:r>
      <w:r w:rsidRPr="00BC6CDD">
        <w:rPr>
          <w:rFonts w:ascii="Times New Roman" w:eastAsia="Times New Roman" w:hAnsi="Times New Roman" w:cs="Times New Roman"/>
          <w:sz w:val="24"/>
          <w:szCs w:val="24"/>
          <w:lang w:bidi="en-US"/>
        </w:rPr>
        <w:t xml:space="preserve"> %</w:t>
      </w:r>
    </w:p>
    <w:p w:rsidR="00BC6CDD" w:rsidRPr="00BC6CDD" w:rsidRDefault="00D91DA4"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Средний уровень – 59</w:t>
      </w:r>
      <w:r w:rsidR="00BC6CDD" w:rsidRPr="00BC6CDD">
        <w:rPr>
          <w:rFonts w:ascii="Times New Roman" w:eastAsia="Times New Roman" w:hAnsi="Times New Roman" w:cs="Times New Roman"/>
          <w:sz w:val="24"/>
          <w:szCs w:val="24"/>
          <w:lang w:bidi="en-US"/>
        </w:rPr>
        <w:t>%</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Низкий уровень – </w:t>
      </w:r>
      <w:r w:rsidR="00D91DA4">
        <w:rPr>
          <w:rFonts w:ascii="Times New Roman" w:eastAsia="Times New Roman" w:hAnsi="Times New Roman" w:cs="Times New Roman"/>
          <w:sz w:val="24"/>
          <w:szCs w:val="24"/>
          <w:lang w:bidi="en-US"/>
        </w:rPr>
        <w:t>15</w:t>
      </w:r>
      <w:r w:rsidRPr="00BC6CDD">
        <w:rPr>
          <w:rFonts w:ascii="Times New Roman" w:eastAsia="Times New Roman" w:hAnsi="Times New Roman" w:cs="Times New Roman"/>
          <w:sz w:val="24"/>
          <w:szCs w:val="24"/>
          <w:lang w:bidi="en-US"/>
        </w:rPr>
        <w:t xml:space="preserve"> %</w:t>
      </w:r>
    </w:p>
    <w:p w:rsidR="00BC6CDD" w:rsidRPr="00BC6CDD" w:rsidRDefault="00BC6CDD" w:rsidP="00E62D9F">
      <w:pPr>
        <w:spacing w:after="0" w:line="240" w:lineRule="auto"/>
        <w:ind w:firstLine="709"/>
        <w:jc w:val="center"/>
        <w:rPr>
          <w:rFonts w:ascii="Times New Roman" w:eastAsia="Times New Roman" w:hAnsi="Times New Roman" w:cs="Times New Roman"/>
          <w:sz w:val="24"/>
          <w:szCs w:val="24"/>
          <w:lang w:bidi="en-US"/>
        </w:rPr>
      </w:pPr>
      <w:r w:rsidRPr="00BC6CDD">
        <w:rPr>
          <w:rFonts w:ascii="Times New Roman" w:eastAsia="Times New Roman" w:hAnsi="Times New Roman" w:cs="Times New Roman"/>
          <w:noProof/>
          <w:sz w:val="24"/>
          <w:szCs w:val="24"/>
          <w:lang w:eastAsia="ru-RU"/>
        </w:rPr>
        <w:drawing>
          <wp:inline distT="0" distB="0" distL="0" distR="0">
            <wp:extent cx="5810250" cy="206121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i/>
          <w:sz w:val="24"/>
          <w:szCs w:val="24"/>
          <w:highlight w:val="yellow"/>
          <w:lang w:bidi="en-US"/>
        </w:rPr>
        <w:t xml:space="preserve">                                                                                                                                                                                                                                                                                                                                                                         </w:t>
      </w:r>
      <w:r w:rsidRPr="00BC6CDD">
        <w:rPr>
          <w:rFonts w:ascii="Times New Roman" w:eastAsia="Times New Roman" w:hAnsi="Times New Roman" w:cs="Times New Roman"/>
          <w:sz w:val="24"/>
          <w:szCs w:val="24"/>
          <w:lang w:bidi="en-US"/>
        </w:rPr>
        <w:t xml:space="preserve">Анализ показателей динамики освоения программного материала </w:t>
      </w:r>
      <w:r w:rsidRPr="00BC6CDD">
        <w:rPr>
          <w:rFonts w:ascii="Times New Roman" w:eastAsia="Times New Roman" w:hAnsi="Times New Roman" w:cs="Times New Roman"/>
          <w:b/>
          <w:sz w:val="24"/>
          <w:szCs w:val="24"/>
          <w:lang w:bidi="en-US"/>
        </w:rPr>
        <w:t>по образовательной области «Познавательное развитие»</w:t>
      </w:r>
      <w:r w:rsidRPr="00BC6CDD">
        <w:rPr>
          <w:rFonts w:ascii="Times New Roman" w:eastAsia="Times New Roman" w:hAnsi="Times New Roman" w:cs="Times New Roman"/>
          <w:sz w:val="24"/>
          <w:szCs w:val="24"/>
          <w:lang w:bidi="en-US"/>
        </w:rPr>
        <w:t xml:space="preserve"> показал, что материал усвоен на среднем уровне. Высокие результаты </w:t>
      </w:r>
      <w:r w:rsidR="00357404">
        <w:rPr>
          <w:rFonts w:ascii="Times New Roman" w:eastAsia="Times New Roman" w:hAnsi="Times New Roman" w:cs="Times New Roman"/>
          <w:sz w:val="24"/>
          <w:szCs w:val="24"/>
          <w:lang w:bidi="en-US"/>
        </w:rPr>
        <w:t xml:space="preserve"> среднего уровня колеблются от 40-47% в группах, </w:t>
      </w:r>
      <w:r w:rsidRPr="00BC6CDD">
        <w:rPr>
          <w:rFonts w:ascii="Times New Roman" w:eastAsia="Times New Roman" w:hAnsi="Times New Roman" w:cs="Times New Roman"/>
          <w:sz w:val="24"/>
          <w:szCs w:val="24"/>
          <w:lang w:bidi="en-US"/>
        </w:rPr>
        <w:t xml:space="preserve">наиболее низкие результаты </w:t>
      </w:r>
      <w:r w:rsidR="00357404">
        <w:rPr>
          <w:rFonts w:ascii="Times New Roman" w:eastAsia="Times New Roman" w:hAnsi="Times New Roman" w:cs="Times New Roman"/>
          <w:sz w:val="24"/>
          <w:szCs w:val="24"/>
          <w:lang w:bidi="en-US"/>
        </w:rPr>
        <w:t>в комбинированной группе</w:t>
      </w:r>
      <w:r w:rsidRPr="00BC6CDD">
        <w:rPr>
          <w:rFonts w:ascii="Times New Roman" w:eastAsia="Times New Roman" w:hAnsi="Times New Roman" w:cs="Times New Roman"/>
          <w:sz w:val="24"/>
          <w:szCs w:val="24"/>
          <w:lang w:bidi="en-US"/>
        </w:rPr>
        <w:t>.</w:t>
      </w:r>
    </w:p>
    <w:p w:rsidR="00BC3393" w:rsidRPr="00BC3393" w:rsidRDefault="00BC6CDD" w:rsidP="00BC3393">
      <w:pPr>
        <w:spacing w:after="0" w:line="240" w:lineRule="auto"/>
        <w:ind w:firstLine="709"/>
        <w:jc w:val="both"/>
        <w:rPr>
          <w:rFonts w:ascii="Times New Roman" w:eastAsia="Times New Roman" w:hAnsi="Times New Roman" w:cs="Times New Roman"/>
          <w:color w:val="111111"/>
          <w:sz w:val="24"/>
          <w:szCs w:val="24"/>
          <w:lang w:bidi="en-US"/>
        </w:rPr>
      </w:pPr>
      <w:r w:rsidRPr="00BC6CDD">
        <w:rPr>
          <w:rFonts w:ascii="Times New Roman" w:eastAsia="Times New Roman" w:hAnsi="Times New Roman" w:cs="Times New Roman"/>
          <w:sz w:val="24"/>
          <w:szCs w:val="24"/>
          <w:lang w:bidi="en-US"/>
        </w:rPr>
        <w:t xml:space="preserve"> </w:t>
      </w:r>
      <w:r w:rsidRPr="00BC6CDD">
        <w:rPr>
          <w:rFonts w:ascii="Times New Roman" w:eastAsia="Times New Roman" w:hAnsi="Times New Roman" w:cs="Times New Roman"/>
          <w:color w:val="111111"/>
          <w:sz w:val="24"/>
          <w:szCs w:val="24"/>
          <w:u w:val="single"/>
          <w:bdr w:val="none" w:sz="0" w:space="0" w:color="auto" w:frame="1"/>
          <w:lang w:bidi="en-US"/>
        </w:rPr>
        <w:t>Пути решения</w:t>
      </w:r>
      <w:r w:rsidRPr="00BC6CDD">
        <w:rPr>
          <w:rFonts w:ascii="Times New Roman" w:eastAsia="Times New Roman" w:hAnsi="Times New Roman" w:cs="Times New Roman"/>
          <w:color w:val="111111"/>
          <w:sz w:val="24"/>
          <w:szCs w:val="24"/>
          <w:lang w:bidi="en-US"/>
        </w:rPr>
        <w:t xml:space="preserve">: </w:t>
      </w:r>
      <w:r w:rsidR="00F7482C" w:rsidRPr="00F7482C">
        <w:rPr>
          <w:rFonts w:ascii="Times New Roman" w:eastAsia="Times New Roman" w:hAnsi="Times New Roman" w:cs="Times New Roman"/>
          <w:color w:val="111111"/>
          <w:sz w:val="24"/>
          <w:szCs w:val="24"/>
          <w:lang w:bidi="en-US"/>
        </w:rPr>
        <w:t xml:space="preserve">Продолжать работу с детьми, через дидактический материал. Обогащать </w:t>
      </w:r>
      <w:r w:rsidR="00F7482C">
        <w:rPr>
          <w:rFonts w:ascii="Times New Roman" w:eastAsia="Times New Roman" w:hAnsi="Times New Roman" w:cs="Times New Roman"/>
          <w:color w:val="111111"/>
          <w:sz w:val="24"/>
          <w:szCs w:val="24"/>
          <w:lang w:bidi="en-US"/>
        </w:rPr>
        <w:t>представления детей об окружающе</w:t>
      </w:r>
      <w:r w:rsidR="00F7482C" w:rsidRPr="00F7482C">
        <w:rPr>
          <w:rFonts w:ascii="Times New Roman" w:eastAsia="Times New Roman" w:hAnsi="Times New Roman" w:cs="Times New Roman"/>
          <w:color w:val="111111"/>
          <w:sz w:val="24"/>
          <w:szCs w:val="24"/>
          <w:lang w:bidi="en-US"/>
        </w:rPr>
        <w:t>м мире, развивать наблюдательн</w:t>
      </w:r>
      <w:r w:rsidR="00F7482C">
        <w:rPr>
          <w:rFonts w:ascii="Times New Roman" w:eastAsia="Times New Roman" w:hAnsi="Times New Roman" w:cs="Times New Roman"/>
          <w:color w:val="111111"/>
          <w:sz w:val="24"/>
          <w:szCs w:val="24"/>
          <w:lang w:bidi="en-US"/>
        </w:rPr>
        <w:t>ость, мыслительную деятельность</w:t>
      </w:r>
      <w:r w:rsidR="00F7482C" w:rsidRPr="00F7482C">
        <w:rPr>
          <w:rFonts w:ascii="Times New Roman" w:eastAsia="Times New Roman" w:hAnsi="Times New Roman" w:cs="Times New Roman"/>
          <w:color w:val="111111"/>
          <w:sz w:val="24"/>
          <w:szCs w:val="24"/>
          <w:lang w:bidi="en-US"/>
        </w:rPr>
        <w:t>.</w:t>
      </w:r>
      <w:r w:rsidR="00F7482C">
        <w:rPr>
          <w:rFonts w:ascii="Times New Roman" w:eastAsia="Times New Roman" w:hAnsi="Times New Roman" w:cs="Times New Roman"/>
          <w:color w:val="111111"/>
          <w:sz w:val="24"/>
          <w:szCs w:val="24"/>
          <w:lang w:bidi="en-US"/>
        </w:rPr>
        <w:t xml:space="preserve"> Большое внимание</w:t>
      </w:r>
      <w:r w:rsidR="00F7482C" w:rsidRPr="00F7482C">
        <w:rPr>
          <w:rFonts w:ascii="Times New Roman" w:eastAsia="Times New Roman" w:hAnsi="Times New Roman" w:cs="Times New Roman"/>
          <w:color w:val="111111"/>
          <w:sz w:val="24"/>
          <w:szCs w:val="24"/>
          <w:lang w:bidi="en-US"/>
        </w:rPr>
        <w:t xml:space="preserve"> уделить экспериментальной деятельности.</w:t>
      </w:r>
      <w:r w:rsidR="00F7482C" w:rsidRPr="00F7482C">
        <w:rPr>
          <w:rFonts w:ascii="Times New Roman" w:eastAsia="Times New Roman" w:hAnsi="Times New Roman" w:cs="Times New Roman"/>
          <w:color w:val="111111"/>
          <w:sz w:val="24"/>
          <w:szCs w:val="24"/>
          <w:shd w:val="clear" w:color="auto" w:fill="FFFFFF"/>
          <w:lang w:bidi="en-US"/>
        </w:rPr>
        <w:t xml:space="preserve"> </w:t>
      </w:r>
      <w:r w:rsidR="00F7482C" w:rsidRPr="00F7482C">
        <w:rPr>
          <w:rFonts w:ascii="Times New Roman" w:eastAsia="Times New Roman" w:hAnsi="Times New Roman" w:cs="Times New Roman"/>
          <w:color w:val="111111"/>
          <w:sz w:val="24"/>
          <w:szCs w:val="24"/>
          <w:lang w:bidi="en-US"/>
        </w:rPr>
        <w:t>Необходимо уделить внимание формированию целостной картины мира, сенсорных эталонов и элементарных математических представлений, развитию конструктивных навыков, а так же использовать в работе деятельность экспериментирования, которая способствует формированию у детей познавательного интереса, развивает наблюдательность, мыслительную деятельность.</w:t>
      </w:r>
      <w:r w:rsidR="00BC3393" w:rsidRPr="00BC3393">
        <w:rPr>
          <w:rFonts w:ascii="Times New Roman" w:eastAsia="Times New Roman" w:hAnsi="Times New Roman" w:cs="Times New Roman"/>
          <w:color w:val="111111"/>
          <w:sz w:val="24"/>
          <w:szCs w:val="24"/>
          <w:shd w:val="clear" w:color="auto" w:fill="FFFFFF"/>
          <w:lang w:bidi="en-US"/>
        </w:rPr>
        <w:t xml:space="preserve"> </w:t>
      </w:r>
      <w:r w:rsidR="00BC3393" w:rsidRPr="00BC3393">
        <w:rPr>
          <w:rFonts w:ascii="Times New Roman" w:eastAsia="Times New Roman" w:hAnsi="Times New Roman" w:cs="Times New Roman"/>
          <w:color w:val="111111"/>
          <w:sz w:val="24"/>
          <w:szCs w:val="24"/>
          <w:lang w:bidi="en-US"/>
        </w:rPr>
        <w:t xml:space="preserve">Развивать у детей интерес к самостоятельному познанию (наблюдать, обследовать, экспериментировать с разнообразными материалами, ставить опыты). </w:t>
      </w:r>
      <w:proofErr w:type="gramStart"/>
      <w:r w:rsidR="00BC3393" w:rsidRPr="00BC3393">
        <w:rPr>
          <w:rFonts w:ascii="Times New Roman" w:eastAsia="Times New Roman" w:hAnsi="Times New Roman" w:cs="Times New Roman"/>
          <w:color w:val="111111"/>
          <w:sz w:val="24"/>
          <w:szCs w:val="24"/>
          <w:lang w:bidi="en-US"/>
        </w:rPr>
        <w:t>Для этого использовать разнообразные формы работы (развивающие игры, проектный метод, коллекционирование, технологию «Ситуация».</w:t>
      </w:r>
      <w:proofErr w:type="gramEnd"/>
    </w:p>
    <w:p w:rsidR="00F7482C" w:rsidRPr="00BC6CDD" w:rsidRDefault="00F7482C" w:rsidP="00E62D9F">
      <w:pPr>
        <w:spacing w:after="0" w:line="240" w:lineRule="auto"/>
        <w:jc w:val="both"/>
        <w:rPr>
          <w:rFonts w:ascii="Times New Roman" w:eastAsia="Times New Roman" w:hAnsi="Times New Roman" w:cs="Times New Roman"/>
          <w:sz w:val="24"/>
          <w:szCs w:val="24"/>
          <w:u w:val="single"/>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b/>
          <w:sz w:val="24"/>
          <w:szCs w:val="24"/>
          <w:u w:val="single"/>
          <w:lang w:bidi="en-US"/>
        </w:rPr>
      </w:pPr>
      <w:r w:rsidRPr="00BC6CDD">
        <w:rPr>
          <w:rFonts w:ascii="Times New Roman" w:eastAsia="Times New Roman" w:hAnsi="Times New Roman" w:cs="Times New Roman"/>
          <w:b/>
          <w:sz w:val="24"/>
          <w:szCs w:val="24"/>
          <w:u w:val="single"/>
          <w:lang w:bidi="en-US"/>
        </w:rPr>
        <w:t>Итого по образовательной области «Познавательное развитие»:</w:t>
      </w:r>
      <w:r w:rsidRPr="00BC6CDD">
        <w:rPr>
          <w:rFonts w:ascii="Times New Roman" w:eastAsia="Times New Roman" w:hAnsi="Times New Roman" w:cs="Times New Roman"/>
          <w:b/>
          <w:sz w:val="24"/>
          <w:szCs w:val="24"/>
          <w:u w:val="single"/>
          <w:lang w:bidi="en-US"/>
        </w:rPr>
        <w:tab/>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Высокий уровень</w:t>
      </w:r>
      <w:r w:rsidR="00357404">
        <w:rPr>
          <w:rFonts w:ascii="Times New Roman" w:eastAsia="Times New Roman" w:hAnsi="Times New Roman" w:cs="Times New Roman"/>
          <w:sz w:val="24"/>
          <w:szCs w:val="24"/>
          <w:lang w:bidi="en-US"/>
        </w:rPr>
        <w:t xml:space="preserve"> – 30</w:t>
      </w:r>
      <w:r w:rsidRPr="00BC6CDD">
        <w:rPr>
          <w:rFonts w:ascii="Times New Roman" w:eastAsia="Times New Roman" w:hAnsi="Times New Roman" w:cs="Times New Roman"/>
          <w:sz w:val="24"/>
          <w:szCs w:val="24"/>
          <w:lang w:bidi="en-US"/>
        </w:rPr>
        <w:t xml:space="preserve"> %</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Средний уровень – </w:t>
      </w:r>
      <w:r w:rsidR="00357404">
        <w:rPr>
          <w:rFonts w:ascii="Times New Roman" w:eastAsia="Times New Roman" w:hAnsi="Times New Roman" w:cs="Times New Roman"/>
          <w:sz w:val="24"/>
          <w:szCs w:val="24"/>
          <w:lang w:bidi="en-US"/>
        </w:rPr>
        <w:t>50</w:t>
      </w:r>
      <w:r w:rsidRPr="00BC6CDD">
        <w:rPr>
          <w:rFonts w:ascii="Times New Roman" w:eastAsia="Times New Roman" w:hAnsi="Times New Roman" w:cs="Times New Roman"/>
          <w:sz w:val="24"/>
          <w:szCs w:val="24"/>
          <w:lang w:bidi="en-US"/>
        </w:rPr>
        <w:t>%</w:t>
      </w:r>
    </w:p>
    <w:p w:rsidR="00BC6CDD" w:rsidRPr="00BC6CDD" w:rsidRDefault="00357404"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Низкий уровень – 21</w:t>
      </w:r>
      <w:r w:rsidR="00BC6CDD" w:rsidRPr="00BC6CDD">
        <w:rPr>
          <w:rFonts w:ascii="Times New Roman" w:eastAsia="Times New Roman" w:hAnsi="Times New Roman" w:cs="Times New Roman"/>
          <w:sz w:val="24"/>
          <w:szCs w:val="24"/>
          <w:lang w:bidi="en-US"/>
        </w:rPr>
        <w:t>%</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noProof/>
          <w:sz w:val="24"/>
          <w:szCs w:val="24"/>
          <w:lang w:eastAsia="ru-RU"/>
        </w:rPr>
        <w:lastRenderedPageBreak/>
        <w:drawing>
          <wp:inline distT="0" distB="0" distL="0" distR="0">
            <wp:extent cx="5417820" cy="1885950"/>
            <wp:effectExtent l="19050" t="0" r="1143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highlight w:val="yellow"/>
          <w:lang w:val="en-US"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Программный материал </w:t>
      </w:r>
      <w:r w:rsidRPr="00BC6CDD">
        <w:rPr>
          <w:rFonts w:ascii="Times New Roman" w:eastAsia="Times New Roman" w:hAnsi="Times New Roman" w:cs="Times New Roman"/>
          <w:b/>
          <w:sz w:val="24"/>
          <w:szCs w:val="24"/>
          <w:lang w:bidi="en-US"/>
        </w:rPr>
        <w:t>по образовательной области «Речевое развитие»</w:t>
      </w:r>
      <w:r w:rsidRPr="00BC6CDD">
        <w:rPr>
          <w:rFonts w:ascii="Times New Roman" w:eastAsia="Times New Roman" w:hAnsi="Times New Roman" w:cs="Times New Roman"/>
          <w:sz w:val="24"/>
          <w:szCs w:val="24"/>
          <w:lang w:bidi="en-US"/>
        </w:rPr>
        <w:t xml:space="preserve"> освоен дошкольниками в основном на среднем уровне. Высокие результаты показали воспитанники </w:t>
      </w:r>
      <w:r w:rsidR="00FC4701">
        <w:rPr>
          <w:rFonts w:ascii="Times New Roman" w:eastAsia="Times New Roman" w:hAnsi="Times New Roman" w:cs="Times New Roman"/>
          <w:sz w:val="24"/>
          <w:szCs w:val="24"/>
          <w:lang w:bidi="en-US"/>
        </w:rPr>
        <w:t>компенсирующей группы старшего возраста – 71%, младшей   группы – 65</w:t>
      </w:r>
      <w:r w:rsidRPr="00BC6CDD">
        <w:rPr>
          <w:rFonts w:ascii="Times New Roman" w:eastAsia="Times New Roman" w:hAnsi="Times New Roman" w:cs="Times New Roman"/>
          <w:sz w:val="24"/>
          <w:szCs w:val="24"/>
          <w:lang w:bidi="en-US"/>
        </w:rPr>
        <w:t xml:space="preserve"> % высокого уровня. Результаты по среднему уровню </w:t>
      </w:r>
      <w:r w:rsidR="00FC4701">
        <w:rPr>
          <w:rFonts w:ascii="Times New Roman" w:eastAsia="Times New Roman" w:hAnsi="Times New Roman" w:cs="Times New Roman"/>
          <w:sz w:val="24"/>
          <w:szCs w:val="24"/>
          <w:lang w:bidi="en-US"/>
        </w:rPr>
        <w:t>колеблется от 33-67%</w:t>
      </w:r>
      <w:r w:rsidRPr="00BC6CDD">
        <w:rPr>
          <w:rFonts w:ascii="Times New Roman" w:eastAsia="Times New Roman" w:hAnsi="Times New Roman" w:cs="Times New Roman"/>
          <w:sz w:val="24"/>
          <w:szCs w:val="24"/>
          <w:lang w:bidi="en-US"/>
        </w:rPr>
        <w:t>.  По низкому уровню имеют на</w:t>
      </w:r>
      <w:r w:rsidR="000E5C8D">
        <w:rPr>
          <w:rFonts w:ascii="Times New Roman" w:eastAsia="Times New Roman" w:hAnsi="Times New Roman" w:cs="Times New Roman"/>
          <w:sz w:val="24"/>
          <w:szCs w:val="24"/>
          <w:lang w:bidi="en-US"/>
        </w:rPr>
        <w:t>ибольший процент средняя</w:t>
      </w:r>
      <w:r w:rsidRPr="00BC6CDD">
        <w:rPr>
          <w:rFonts w:ascii="Times New Roman" w:eastAsia="Times New Roman" w:hAnsi="Times New Roman" w:cs="Times New Roman"/>
          <w:sz w:val="24"/>
          <w:szCs w:val="24"/>
          <w:lang w:bidi="en-US"/>
        </w:rPr>
        <w:t xml:space="preserve"> группа </w:t>
      </w:r>
      <w:r w:rsidR="000E5C8D">
        <w:rPr>
          <w:rFonts w:ascii="Times New Roman" w:eastAsia="Times New Roman" w:hAnsi="Times New Roman" w:cs="Times New Roman"/>
          <w:sz w:val="24"/>
          <w:szCs w:val="24"/>
          <w:lang w:bidi="en-US"/>
        </w:rPr>
        <w:t>33</w:t>
      </w:r>
      <w:r w:rsidRPr="00BC6CDD">
        <w:rPr>
          <w:rFonts w:ascii="Times New Roman" w:eastAsia="Times New Roman" w:hAnsi="Times New Roman" w:cs="Times New Roman"/>
          <w:sz w:val="24"/>
          <w:szCs w:val="24"/>
          <w:lang w:bidi="en-US"/>
        </w:rPr>
        <w:t xml:space="preserve">%.  </w:t>
      </w:r>
    </w:p>
    <w:p w:rsidR="00F7482C" w:rsidRPr="00F7482C" w:rsidRDefault="00BC6CDD" w:rsidP="00F7482C">
      <w:pPr>
        <w:spacing w:after="0" w:line="240" w:lineRule="auto"/>
        <w:ind w:firstLine="709"/>
        <w:jc w:val="both"/>
        <w:rPr>
          <w:rFonts w:ascii="Times New Roman" w:eastAsia="Times New Roman" w:hAnsi="Times New Roman" w:cs="Times New Roman"/>
          <w:color w:val="111111"/>
          <w:sz w:val="24"/>
          <w:szCs w:val="24"/>
          <w:shd w:val="clear" w:color="auto" w:fill="FFFFFF"/>
          <w:lang w:bidi="en-US"/>
        </w:rPr>
      </w:pPr>
      <w:r w:rsidRPr="00BC6CDD">
        <w:rPr>
          <w:rFonts w:ascii="Times New Roman" w:eastAsia="Times New Roman" w:hAnsi="Times New Roman" w:cs="Times New Roman"/>
          <w:color w:val="111111"/>
          <w:sz w:val="24"/>
          <w:szCs w:val="24"/>
          <w:u w:val="single"/>
          <w:bdr w:val="none" w:sz="0" w:space="0" w:color="auto" w:frame="1"/>
          <w:shd w:val="clear" w:color="auto" w:fill="FFFFFF"/>
          <w:lang w:bidi="en-US"/>
        </w:rPr>
        <w:t>Пути решения</w:t>
      </w:r>
      <w:r w:rsidRPr="00BC6CDD">
        <w:rPr>
          <w:rFonts w:ascii="Times New Roman" w:eastAsia="Times New Roman" w:hAnsi="Times New Roman" w:cs="Times New Roman"/>
          <w:color w:val="111111"/>
          <w:sz w:val="24"/>
          <w:szCs w:val="24"/>
          <w:shd w:val="clear" w:color="auto" w:fill="FFFFFF"/>
          <w:lang w:bidi="en-US"/>
        </w:rPr>
        <w:t xml:space="preserve">: </w:t>
      </w:r>
      <w:r w:rsidR="00F7482C" w:rsidRPr="00F7482C">
        <w:rPr>
          <w:rFonts w:ascii="Times New Roman" w:eastAsia="Times New Roman" w:hAnsi="Times New Roman" w:cs="Times New Roman"/>
          <w:color w:val="111111"/>
          <w:sz w:val="24"/>
          <w:szCs w:val="24"/>
          <w:shd w:val="clear" w:color="auto" w:fill="FFFFFF"/>
          <w:lang w:bidi="en-US"/>
        </w:rPr>
        <w:t>Необходимо уделять большое в</w:t>
      </w:r>
      <w:r w:rsidR="00F7482C">
        <w:rPr>
          <w:rFonts w:ascii="Times New Roman" w:eastAsia="Times New Roman" w:hAnsi="Times New Roman" w:cs="Times New Roman"/>
          <w:color w:val="111111"/>
          <w:sz w:val="24"/>
          <w:szCs w:val="24"/>
          <w:shd w:val="clear" w:color="auto" w:fill="FFFFFF"/>
          <w:lang w:bidi="en-US"/>
        </w:rPr>
        <w:t>нимание</w:t>
      </w:r>
      <w:r w:rsidR="00F7482C" w:rsidRPr="00F7482C">
        <w:rPr>
          <w:rFonts w:ascii="Times New Roman" w:eastAsia="Times New Roman" w:hAnsi="Times New Roman" w:cs="Times New Roman"/>
          <w:color w:val="111111"/>
          <w:sz w:val="24"/>
          <w:szCs w:val="24"/>
          <w:shd w:val="clear" w:color="auto" w:fill="FFFFFF"/>
          <w:lang w:bidi="en-US"/>
        </w:rPr>
        <w:t xml:space="preserve"> по звуковой культуре речи, учить слушать внимательно литературные произведения, расширять знания о жанрах литер</w:t>
      </w:r>
      <w:r w:rsidR="00F7482C">
        <w:rPr>
          <w:rFonts w:ascii="Times New Roman" w:eastAsia="Times New Roman" w:hAnsi="Times New Roman" w:cs="Times New Roman"/>
          <w:color w:val="111111"/>
          <w:sz w:val="24"/>
          <w:szCs w:val="24"/>
          <w:shd w:val="clear" w:color="auto" w:fill="FFFFFF"/>
          <w:lang w:bidi="en-US"/>
        </w:rPr>
        <w:t>атуры, и развивать связную речь, обогащение словарного запаса детей, как активного, так и пассивного.</w:t>
      </w:r>
      <w:r w:rsidR="00F7482C" w:rsidRPr="00F7482C">
        <w:rPr>
          <w:rFonts w:ascii="Times New Roman" w:eastAsia="Times New Roman" w:hAnsi="Times New Roman" w:cs="Times New Roman"/>
          <w:color w:val="111111"/>
          <w:sz w:val="24"/>
          <w:szCs w:val="24"/>
          <w:highlight w:val="yellow"/>
          <w:lang w:bidi="en-US"/>
        </w:rPr>
        <w:t xml:space="preserve"> </w:t>
      </w:r>
      <w:r w:rsidR="00F7482C" w:rsidRPr="00F7482C">
        <w:rPr>
          <w:rFonts w:ascii="Times New Roman" w:eastAsia="Times New Roman" w:hAnsi="Times New Roman" w:cs="Times New Roman"/>
          <w:color w:val="111111"/>
          <w:sz w:val="24"/>
          <w:szCs w:val="24"/>
          <w:shd w:val="clear" w:color="auto" w:fill="FFFFFF"/>
          <w:lang w:bidi="en-US"/>
        </w:rPr>
        <w:t>Необходимо продолжать уделять внимание развитию речи и коммуникативным навыкам детей через индивидуальную работу, организованную деятельность.</w:t>
      </w:r>
    </w:p>
    <w:p w:rsidR="00BC3393" w:rsidRPr="00BC3393" w:rsidRDefault="00F7482C" w:rsidP="00BC3393">
      <w:pPr>
        <w:numPr>
          <w:ilvl w:val="0"/>
          <w:numId w:val="4"/>
        </w:numPr>
        <w:spacing w:line="240" w:lineRule="auto"/>
        <w:jc w:val="both"/>
        <w:rPr>
          <w:rFonts w:ascii="Times New Roman" w:hAnsi="Times New Roman" w:cs="Times New Roman"/>
          <w:sz w:val="24"/>
          <w:szCs w:val="24"/>
        </w:rPr>
      </w:pPr>
      <w:proofErr w:type="gramStart"/>
      <w:r>
        <w:rPr>
          <w:rFonts w:ascii="Times New Roman" w:eastAsia="Times New Roman" w:hAnsi="Times New Roman" w:cs="Times New Roman"/>
          <w:color w:val="111111"/>
          <w:sz w:val="24"/>
          <w:szCs w:val="24"/>
          <w:shd w:val="clear" w:color="auto" w:fill="FFFFFF"/>
          <w:lang w:bidi="en-US"/>
        </w:rPr>
        <w:t>Продолжать у</w:t>
      </w:r>
      <w:r w:rsidRPr="00F7482C">
        <w:rPr>
          <w:rFonts w:ascii="Times New Roman" w:eastAsia="Times New Roman" w:hAnsi="Times New Roman" w:cs="Times New Roman"/>
          <w:color w:val="111111"/>
          <w:sz w:val="24"/>
          <w:szCs w:val="24"/>
          <w:shd w:val="clear" w:color="auto" w:fill="FFFFFF"/>
          <w:lang w:bidi="en-US"/>
        </w:rPr>
        <w:t>чить детей, внимательно слушать литературные произведения, употреблять в речи существительные с обобщающим значением (овощи, фрукты, животные и т. д., расширять знания о жанрах литературы, заучивать стихи, пословицы, поговорки.</w:t>
      </w:r>
      <w:proofErr w:type="gramEnd"/>
      <w:r w:rsidR="00BC3393" w:rsidRPr="00BC3393">
        <w:rPr>
          <w:rFonts w:ascii="Times New Roman" w:hAnsi="Times New Roman" w:cs="Times New Roman"/>
          <w:sz w:val="24"/>
          <w:szCs w:val="24"/>
        </w:rPr>
        <w:t xml:space="preserve"> Постоянно побуждать детей говорить (создавать условия для сюжетно – ролевых игр, т. к.  в процессе игры ребенок овладевает диалогической речью) </w:t>
      </w:r>
    </w:p>
    <w:p w:rsidR="00BC3393" w:rsidRPr="00BC3393" w:rsidRDefault="00BC3393" w:rsidP="00BC3393">
      <w:pPr>
        <w:numPr>
          <w:ilvl w:val="0"/>
          <w:numId w:val="4"/>
        </w:numPr>
        <w:spacing w:after="0" w:line="240" w:lineRule="auto"/>
        <w:jc w:val="both"/>
        <w:rPr>
          <w:rFonts w:ascii="Times New Roman" w:hAnsi="Times New Roman" w:cs="Times New Roman"/>
          <w:sz w:val="24"/>
          <w:szCs w:val="24"/>
        </w:rPr>
      </w:pPr>
      <w:r w:rsidRPr="00BC3393">
        <w:rPr>
          <w:rFonts w:ascii="Times New Roman" w:hAnsi="Times New Roman" w:cs="Times New Roman"/>
          <w:sz w:val="24"/>
          <w:szCs w:val="24"/>
        </w:rPr>
        <w:t>Речь педагога – это образец правильной речи. Она должна быть четкой, ясной, красочной, полной, выразительной, грамматически правильной.</w:t>
      </w:r>
    </w:p>
    <w:p w:rsidR="00BC6CDD" w:rsidRPr="00BC6CDD" w:rsidRDefault="00BC6CDD" w:rsidP="00F7482C">
      <w:pPr>
        <w:spacing w:after="0" w:line="240" w:lineRule="auto"/>
        <w:jc w:val="both"/>
        <w:rPr>
          <w:rFonts w:ascii="Times New Roman" w:eastAsia="Times New Roman" w:hAnsi="Times New Roman" w:cs="Times New Roman"/>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b/>
          <w:sz w:val="24"/>
          <w:szCs w:val="24"/>
          <w:u w:val="single"/>
          <w:lang w:bidi="en-US"/>
        </w:rPr>
      </w:pPr>
      <w:r w:rsidRPr="00BC6CDD">
        <w:rPr>
          <w:rFonts w:ascii="Times New Roman" w:eastAsia="Times New Roman" w:hAnsi="Times New Roman" w:cs="Times New Roman"/>
          <w:b/>
          <w:sz w:val="24"/>
          <w:szCs w:val="24"/>
          <w:u w:val="single"/>
          <w:lang w:bidi="en-US"/>
        </w:rPr>
        <w:t xml:space="preserve">Итого по образовательной области «Речевое развитие»: </w:t>
      </w:r>
    </w:p>
    <w:p w:rsidR="00BC6CDD" w:rsidRPr="00BC6CDD" w:rsidRDefault="000E5C8D"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Высокий уровень – 37</w:t>
      </w:r>
      <w:r w:rsidR="00BC6CDD" w:rsidRPr="00BC6CDD">
        <w:rPr>
          <w:rFonts w:ascii="Times New Roman" w:eastAsia="Times New Roman" w:hAnsi="Times New Roman" w:cs="Times New Roman"/>
          <w:sz w:val="24"/>
          <w:szCs w:val="24"/>
          <w:lang w:bidi="en-US"/>
        </w:rPr>
        <w:t xml:space="preserve"> %</w:t>
      </w:r>
    </w:p>
    <w:p w:rsidR="00BC6CDD" w:rsidRPr="00BC6CDD" w:rsidRDefault="000E5C8D"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Средний уровень – 46</w:t>
      </w:r>
      <w:r w:rsidR="00BC6CDD" w:rsidRPr="00BC6CDD">
        <w:rPr>
          <w:rFonts w:ascii="Times New Roman" w:eastAsia="Times New Roman" w:hAnsi="Times New Roman" w:cs="Times New Roman"/>
          <w:sz w:val="24"/>
          <w:szCs w:val="24"/>
          <w:lang w:bidi="en-US"/>
        </w:rPr>
        <w:t xml:space="preserve"> %</w:t>
      </w:r>
    </w:p>
    <w:p w:rsidR="00BC6CDD" w:rsidRPr="00BC6CDD" w:rsidRDefault="000E5C8D" w:rsidP="00BC3393">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Низкий уровень -15</w:t>
      </w:r>
      <w:r w:rsidR="00BC6CDD" w:rsidRPr="00BC6CDD">
        <w:rPr>
          <w:rFonts w:ascii="Times New Roman" w:eastAsia="Times New Roman" w:hAnsi="Times New Roman" w:cs="Times New Roman"/>
          <w:sz w:val="24"/>
          <w:szCs w:val="24"/>
          <w:lang w:bidi="en-US"/>
        </w:rPr>
        <w:t>%</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val="en-US" w:bidi="en-US"/>
        </w:rPr>
      </w:pPr>
      <w:r w:rsidRPr="00BC6CDD">
        <w:rPr>
          <w:rFonts w:ascii="Times New Roman" w:eastAsia="Times New Roman" w:hAnsi="Times New Roman" w:cs="Times New Roman"/>
          <w:noProof/>
          <w:sz w:val="24"/>
          <w:szCs w:val="24"/>
          <w:lang w:eastAsia="ru-RU"/>
        </w:rPr>
        <w:drawing>
          <wp:inline distT="0" distB="0" distL="0" distR="0">
            <wp:extent cx="5848350" cy="188595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val="en-US"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На среднем уровне освоен программный материал </w:t>
      </w:r>
      <w:r w:rsidRPr="00BC6CDD">
        <w:rPr>
          <w:rFonts w:ascii="Times New Roman" w:eastAsia="Times New Roman" w:hAnsi="Times New Roman" w:cs="Times New Roman"/>
          <w:b/>
          <w:sz w:val="24"/>
          <w:szCs w:val="24"/>
          <w:lang w:bidi="en-US"/>
        </w:rPr>
        <w:t>образовательной области «Художественно-эстетическое развитие»</w:t>
      </w:r>
      <w:r w:rsidRPr="00BC6CDD">
        <w:rPr>
          <w:rFonts w:ascii="Times New Roman" w:eastAsia="Times New Roman" w:hAnsi="Times New Roman" w:cs="Times New Roman"/>
          <w:sz w:val="24"/>
          <w:szCs w:val="24"/>
          <w:lang w:bidi="en-US"/>
        </w:rPr>
        <w:t>. Высокие результа</w:t>
      </w:r>
      <w:r w:rsidR="00B7245A">
        <w:rPr>
          <w:rFonts w:ascii="Times New Roman" w:eastAsia="Times New Roman" w:hAnsi="Times New Roman" w:cs="Times New Roman"/>
          <w:sz w:val="24"/>
          <w:szCs w:val="24"/>
          <w:lang w:bidi="en-US"/>
        </w:rPr>
        <w:t>ты показали воспитанники младшей и компенсирующей</w:t>
      </w:r>
      <w:r w:rsidRPr="00BC6CDD">
        <w:rPr>
          <w:rFonts w:ascii="Times New Roman" w:eastAsia="Times New Roman" w:hAnsi="Times New Roman" w:cs="Times New Roman"/>
          <w:sz w:val="24"/>
          <w:szCs w:val="24"/>
          <w:lang w:bidi="en-US"/>
        </w:rPr>
        <w:t xml:space="preserve"> группы</w:t>
      </w:r>
      <w:r w:rsidR="00B7245A">
        <w:rPr>
          <w:rFonts w:ascii="Times New Roman" w:eastAsia="Times New Roman" w:hAnsi="Times New Roman" w:cs="Times New Roman"/>
          <w:sz w:val="24"/>
          <w:szCs w:val="24"/>
          <w:lang w:bidi="en-US"/>
        </w:rPr>
        <w:t xml:space="preserve"> старшего возраста 71-</w:t>
      </w:r>
      <w:r w:rsidRPr="00BC6CDD">
        <w:rPr>
          <w:rFonts w:ascii="Times New Roman" w:eastAsia="Times New Roman" w:hAnsi="Times New Roman" w:cs="Times New Roman"/>
          <w:sz w:val="24"/>
          <w:szCs w:val="24"/>
          <w:lang w:bidi="en-US"/>
        </w:rPr>
        <w:t xml:space="preserve">  </w:t>
      </w:r>
      <w:r w:rsidR="00B7245A">
        <w:rPr>
          <w:rFonts w:ascii="Times New Roman" w:eastAsia="Times New Roman" w:hAnsi="Times New Roman" w:cs="Times New Roman"/>
          <w:sz w:val="24"/>
          <w:szCs w:val="24"/>
          <w:lang w:bidi="en-US"/>
        </w:rPr>
        <w:t>72</w:t>
      </w:r>
      <w:r w:rsidRPr="00BC6CDD">
        <w:rPr>
          <w:rFonts w:ascii="Times New Roman" w:eastAsia="Times New Roman" w:hAnsi="Times New Roman" w:cs="Times New Roman"/>
          <w:sz w:val="24"/>
          <w:szCs w:val="24"/>
          <w:lang w:bidi="en-US"/>
        </w:rPr>
        <w:t xml:space="preserve"> % высокого уровня. Ниже результаты у </w:t>
      </w:r>
      <w:r w:rsidR="00B7245A">
        <w:rPr>
          <w:rFonts w:ascii="Times New Roman" w:eastAsia="Times New Roman" w:hAnsi="Times New Roman" w:cs="Times New Roman"/>
          <w:sz w:val="24"/>
          <w:szCs w:val="24"/>
          <w:lang w:bidi="en-US"/>
        </w:rPr>
        <w:t>компенсирующей</w:t>
      </w:r>
      <w:r w:rsidRPr="00BC6CDD">
        <w:rPr>
          <w:rFonts w:ascii="Times New Roman" w:eastAsia="Times New Roman" w:hAnsi="Times New Roman" w:cs="Times New Roman"/>
          <w:sz w:val="24"/>
          <w:szCs w:val="24"/>
          <w:lang w:bidi="en-US"/>
        </w:rPr>
        <w:t xml:space="preserve"> группы</w:t>
      </w:r>
      <w:r w:rsidR="00B7245A">
        <w:rPr>
          <w:rFonts w:ascii="Times New Roman" w:eastAsia="Times New Roman" w:hAnsi="Times New Roman" w:cs="Times New Roman"/>
          <w:sz w:val="24"/>
          <w:szCs w:val="24"/>
          <w:lang w:bidi="en-US"/>
        </w:rPr>
        <w:t xml:space="preserve"> среднего возраста </w:t>
      </w:r>
      <w:r w:rsidRPr="00BC6CDD">
        <w:rPr>
          <w:rFonts w:ascii="Times New Roman" w:eastAsia="Times New Roman" w:hAnsi="Times New Roman" w:cs="Times New Roman"/>
          <w:sz w:val="24"/>
          <w:szCs w:val="24"/>
          <w:lang w:bidi="en-US"/>
        </w:rPr>
        <w:t xml:space="preserve"> – </w:t>
      </w:r>
      <w:r w:rsidR="00B7245A">
        <w:rPr>
          <w:rFonts w:ascii="Times New Roman" w:eastAsia="Times New Roman" w:hAnsi="Times New Roman" w:cs="Times New Roman"/>
          <w:sz w:val="24"/>
          <w:szCs w:val="24"/>
          <w:lang w:bidi="en-US"/>
        </w:rPr>
        <w:t>50</w:t>
      </w:r>
      <w:r w:rsidRPr="00BC6CDD">
        <w:rPr>
          <w:rFonts w:ascii="Times New Roman" w:eastAsia="Times New Roman" w:hAnsi="Times New Roman" w:cs="Times New Roman"/>
          <w:sz w:val="24"/>
          <w:szCs w:val="24"/>
          <w:lang w:bidi="en-US"/>
        </w:rPr>
        <w:t xml:space="preserve"> % высокого  уровня. </w:t>
      </w:r>
      <w:r w:rsidRPr="00BC6CDD">
        <w:rPr>
          <w:rFonts w:ascii="Times New Roman" w:eastAsia="Times New Roman" w:hAnsi="Times New Roman" w:cs="Times New Roman"/>
          <w:sz w:val="24"/>
          <w:szCs w:val="24"/>
          <w:lang w:bidi="en-US"/>
        </w:rPr>
        <w:lastRenderedPageBreak/>
        <w:t xml:space="preserve">Высокие результаты у </w:t>
      </w:r>
      <w:r w:rsidR="00B7245A">
        <w:rPr>
          <w:rFonts w:ascii="Times New Roman" w:eastAsia="Times New Roman" w:hAnsi="Times New Roman" w:cs="Times New Roman"/>
          <w:sz w:val="24"/>
          <w:szCs w:val="24"/>
          <w:lang w:bidi="en-US"/>
        </w:rPr>
        <w:t>старшей</w:t>
      </w:r>
      <w:r w:rsidRPr="00BC6CDD">
        <w:rPr>
          <w:rFonts w:ascii="Times New Roman" w:eastAsia="Times New Roman" w:hAnsi="Times New Roman" w:cs="Times New Roman"/>
          <w:sz w:val="24"/>
          <w:szCs w:val="24"/>
          <w:lang w:bidi="en-US"/>
        </w:rPr>
        <w:t xml:space="preserve"> и </w:t>
      </w:r>
      <w:r w:rsidR="00B7245A">
        <w:rPr>
          <w:rFonts w:ascii="Times New Roman" w:eastAsia="Times New Roman" w:hAnsi="Times New Roman" w:cs="Times New Roman"/>
          <w:sz w:val="24"/>
          <w:szCs w:val="24"/>
          <w:lang w:bidi="en-US"/>
        </w:rPr>
        <w:t>комбинированной</w:t>
      </w:r>
      <w:r w:rsidRPr="00BC6CDD">
        <w:rPr>
          <w:rFonts w:ascii="Times New Roman" w:eastAsia="Times New Roman" w:hAnsi="Times New Roman" w:cs="Times New Roman"/>
          <w:sz w:val="24"/>
          <w:szCs w:val="24"/>
          <w:lang w:bidi="en-US"/>
        </w:rPr>
        <w:t xml:space="preserve"> группы – </w:t>
      </w:r>
      <w:r w:rsidR="00B7245A">
        <w:rPr>
          <w:rFonts w:ascii="Times New Roman" w:eastAsia="Times New Roman" w:hAnsi="Times New Roman" w:cs="Times New Roman"/>
          <w:sz w:val="24"/>
          <w:szCs w:val="24"/>
          <w:lang w:bidi="en-US"/>
        </w:rPr>
        <w:t xml:space="preserve">61, и 70% среднего уровня. </w:t>
      </w:r>
      <w:r w:rsidRPr="00BC6CDD">
        <w:rPr>
          <w:rFonts w:ascii="Times New Roman" w:eastAsia="Times New Roman" w:hAnsi="Times New Roman" w:cs="Times New Roman"/>
          <w:sz w:val="24"/>
          <w:szCs w:val="24"/>
          <w:lang w:bidi="en-US"/>
        </w:rPr>
        <w:t xml:space="preserve">Низкий </w:t>
      </w:r>
      <w:r w:rsidR="00B7245A">
        <w:rPr>
          <w:rFonts w:ascii="Times New Roman" w:eastAsia="Times New Roman" w:hAnsi="Times New Roman" w:cs="Times New Roman"/>
          <w:sz w:val="24"/>
          <w:szCs w:val="24"/>
          <w:lang w:bidi="en-US"/>
        </w:rPr>
        <w:t>уровень показала средняя группа</w:t>
      </w:r>
      <w:r w:rsidRPr="00BC6CDD">
        <w:rPr>
          <w:rFonts w:ascii="Times New Roman" w:eastAsia="Times New Roman" w:hAnsi="Times New Roman" w:cs="Times New Roman"/>
          <w:sz w:val="24"/>
          <w:szCs w:val="24"/>
          <w:lang w:bidi="en-US"/>
        </w:rPr>
        <w:t xml:space="preserve"> </w:t>
      </w:r>
      <w:proofErr w:type="spellStart"/>
      <w:proofErr w:type="gramStart"/>
      <w:r w:rsidRPr="00BC6CDD">
        <w:rPr>
          <w:rFonts w:ascii="Times New Roman" w:eastAsia="Times New Roman" w:hAnsi="Times New Roman" w:cs="Times New Roman"/>
          <w:sz w:val="24"/>
          <w:szCs w:val="24"/>
          <w:lang w:bidi="en-US"/>
        </w:rPr>
        <w:t>группа</w:t>
      </w:r>
      <w:proofErr w:type="spellEnd"/>
      <w:proofErr w:type="gramEnd"/>
      <w:r w:rsidRPr="00BC6CDD">
        <w:rPr>
          <w:rFonts w:ascii="Times New Roman" w:eastAsia="Times New Roman" w:hAnsi="Times New Roman" w:cs="Times New Roman"/>
          <w:sz w:val="24"/>
          <w:szCs w:val="24"/>
          <w:lang w:bidi="en-US"/>
        </w:rPr>
        <w:t>-</w:t>
      </w:r>
      <w:r w:rsidR="00B7245A">
        <w:rPr>
          <w:rFonts w:ascii="Times New Roman" w:eastAsia="Times New Roman" w:hAnsi="Times New Roman" w:cs="Times New Roman"/>
          <w:sz w:val="24"/>
          <w:szCs w:val="24"/>
          <w:lang w:bidi="en-US"/>
        </w:rPr>
        <w:t xml:space="preserve"> 38</w:t>
      </w:r>
      <w:r w:rsidRPr="00BC6CDD">
        <w:rPr>
          <w:rFonts w:ascii="Times New Roman" w:eastAsia="Times New Roman" w:hAnsi="Times New Roman" w:cs="Times New Roman"/>
          <w:sz w:val="24"/>
          <w:szCs w:val="24"/>
          <w:lang w:bidi="en-US"/>
        </w:rPr>
        <w:t xml:space="preserve"> %. </w:t>
      </w:r>
    </w:p>
    <w:p w:rsidR="00BC3393" w:rsidRPr="00BC3393" w:rsidRDefault="00BC6CDD" w:rsidP="00BC3393">
      <w:pPr>
        <w:spacing w:after="0" w:line="240" w:lineRule="auto"/>
        <w:ind w:firstLine="709"/>
        <w:jc w:val="both"/>
        <w:rPr>
          <w:rFonts w:ascii="Times New Roman" w:eastAsia="Times New Roman" w:hAnsi="Times New Roman" w:cs="Times New Roman"/>
          <w:color w:val="111111"/>
          <w:sz w:val="24"/>
          <w:szCs w:val="24"/>
          <w:lang w:bidi="en-US"/>
        </w:rPr>
      </w:pPr>
      <w:r w:rsidRPr="00BC6CDD">
        <w:rPr>
          <w:rFonts w:ascii="Times New Roman" w:eastAsia="Times New Roman" w:hAnsi="Times New Roman" w:cs="Times New Roman"/>
          <w:sz w:val="24"/>
          <w:szCs w:val="24"/>
          <w:lang w:bidi="en-US"/>
        </w:rPr>
        <w:t>Пути решения:</w:t>
      </w:r>
      <w:r w:rsidRPr="00BC6CDD">
        <w:rPr>
          <w:rFonts w:ascii="Times New Roman" w:eastAsia="Times New Roman" w:hAnsi="Times New Roman" w:cs="Times New Roman"/>
          <w:color w:val="111111"/>
          <w:sz w:val="24"/>
          <w:szCs w:val="24"/>
          <w:lang w:bidi="en-US"/>
        </w:rPr>
        <w:t xml:space="preserve"> </w:t>
      </w:r>
      <w:r w:rsidR="00F7482C" w:rsidRPr="00F7482C">
        <w:rPr>
          <w:rFonts w:ascii="Times New Roman" w:eastAsia="Times New Roman" w:hAnsi="Times New Roman" w:cs="Times New Roman"/>
          <w:color w:val="111111"/>
          <w:sz w:val="24"/>
          <w:szCs w:val="24"/>
          <w:lang w:bidi="en-US"/>
        </w:rPr>
        <w:t xml:space="preserve">Обращать внимание на детей как нужно правильно держать карандаш. Продолжать знакомить с народным декоративно-прикладным искусством. Воспитывать бережное отношение к произведениям искусства. </w:t>
      </w:r>
      <w:proofErr w:type="gramStart"/>
      <w:r w:rsidR="00BC3393" w:rsidRPr="00BC3393">
        <w:rPr>
          <w:rFonts w:ascii="Times New Roman" w:eastAsia="Times New Roman" w:hAnsi="Times New Roman" w:cs="Times New Roman"/>
          <w:color w:val="111111"/>
          <w:sz w:val="24"/>
          <w:szCs w:val="24"/>
          <w:lang w:bidi="en-US"/>
        </w:rPr>
        <w:t>В целях повышения качества освоения программного материала сделать упор на индивидуальную работу с детьми по развитию мелкой моторики, шире использовать нетрадиционные техники, создавать на занятиях проблемные ситуации, активизирующие творческое воображение детей («дорисуй», «придумай сам», «закончи»), пополнить центры творчества разнообразным художественным материалом, принадлежностями для художественной деятельности (кисти, гуашь, акварель, пластилин, бумага разной окраски и фактуры, трафареты, раскраски и др.)</w:t>
      </w:r>
      <w:proofErr w:type="gramEnd"/>
    </w:p>
    <w:p w:rsidR="00BC6CDD" w:rsidRPr="00BC6CDD" w:rsidRDefault="00BC6CDD" w:rsidP="00F7482C">
      <w:pPr>
        <w:spacing w:after="0" w:line="240" w:lineRule="auto"/>
        <w:ind w:firstLine="709"/>
        <w:jc w:val="both"/>
        <w:rPr>
          <w:rFonts w:ascii="Times New Roman" w:eastAsia="Times New Roman" w:hAnsi="Times New Roman" w:cs="Times New Roman"/>
          <w:color w:val="111111"/>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b/>
          <w:sz w:val="24"/>
          <w:szCs w:val="24"/>
          <w:u w:val="single"/>
          <w:lang w:bidi="en-US"/>
        </w:rPr>
      </w:pPr>
      <w:r w:rsidRPr="00BC6CDD">
        <w:rPr>
          <w:rFonts w:ascii="Times New Roman" w:eastAsia="Times New Roman" w:hAnsi="Times New Roman" w:cs="Times New Roman"/>
          <w:b/>
          <w:sz w:val="24"/>
          <w:szCs w:val="24"/>
          <w:u w:val="single"/>
          <w:lang w:bidi="en-US"/>
        </w:rPr>
        <w:t xml:space="preserve"> Итого по образовательной области «Художественно-эстетическое развитие»: </w:t>
      </w:r>
    </w:p>
    <w:p w:rsidR="00BC6CDD" w:rsidRPr="00BC6CDD" w:rsidRDefault="00B7245A" w:rsidP="00BC6CDD">
      <w:pPr>
        <w:spacing w:after="0" w:line="240" w:lineRule="auto"/>
        <w:ind w:firstLine="709"/>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Высокий уровень. – 40</w:t>
      </w:r>
      <w:r w:rsidR="00BC6CDD" w:rsidRPr="00BC6CDD">
        <w:rPr>
          <w:rFonts w:ascii="Times New Roman" w:eastAsia="Times New Roman" w:hAnsi="Times New Roman" w:cs="Times New Roman"/>
          <w:sz w:val="24"/>
          <w:szCs w:val="24"/>
          <w:lang w:bidi="en-US"/>
        </w:rPr>
        <w:t>%</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Средний уровень– </w:t>
      </w:r>
      <w:r w:rsidR="00B7245A">
        <w:rPr>
          <w:rFonts w:ascii="Times New Roman" w:eastAsia="Times New Roman" w:hAnsi="Times New Roman" w:cs="Times New Roman"/>
          <w:sz w:val="24"/>
          <w:szCs w:val="24"/>
          <w:lang w:bidi="en-US"/>
        </w:rPr>
        <w:t>40</w:t>
      </w:r>
      <w:r w:rsidRPr="00BC6CDD">
        <w:rPr>
          <w:rFonts w:ascii="Times New Roman" w:eastAsia="Times New Roman" w:hAnsi="Times New Roman" w:cs="Times New Roman"/>
          <w:sz w:val="24"/>
          <w:szCs w:val="24"/>
          <w:lang w:bidi="en-US"/>
        </w:rPr>
        <w:t xml:space="preserve"> %</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Низкий уровень – </w:t>
      </w:r>
      <w:r w:rsidR="00B7245A">
        <w:rPr>
          <w:rFonts w:ascii="Times New Roman" w:eastAsia="Times New Roman" w:hAnsi="Times New Roman" w:cs="Times New Roman"/>
          <w:sz w:val="24"/>
          <w:szCs w:val="24"/>
          <w:lang w:bidi="en-US"/>
        </w:rPr>
        <w:t>19</w:t>
      </w:r>
      <w:r w:rsidRPr="00BC6CDD">
        <w:rPr>
          <w:rFonts w:ascii="Times New Roman" w:eastAsia="Times New Roman" w:hAnsi="Times New Roman" w:cs="Times New Roman"/>
          <w:sz w:val="24"/>
          <w:szCs w:val="24"/>
          <w:lang w:bidi="en-US"/>
        </w:rPr>
        <w:t>%</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highlight w:val="yellow"/>
          <w:lang w:val="en-US" w:bidi="en-US"/>
        </w:rPr>
      </w:pPr>
      <w:r w:rsidRPr="00BC6CDD">
        <w:rPr>
          <w:rFonts w:ascii="Times New Roman" w:eastAsia="Times New Roman" w:hAnsi="Times New Roman" w:cs="Times New Roman"/>
          <w:noProof/>
          <w:sz w:val="24"/>
          <w:szCs w:val="24"/>
          <w:lang w:eastAsia="ru-RU"/>
        </w:rPr>
        <w:drawing>
          <wp:inline distT="0" distB="0" distL="0" distR="0">
            <wp:extent cx="5878830" cy="2461260"/>
            <wp:effectExtent l="19050" t="0" r="2667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Таким образом, результаты мониторинга освоения программного материала детьми всех возрастных групп на первое полугодие показали в основном</w:t>
      </w:r>
      <w:r w:rsidR="00B7245A">
        <w:rPr>
          <w:rFonts w:ascii="Times New Roman" w:eastAsia="Times New Roman" w:hAnsi="Times New Roman" w:cs="Times New Roman"/>
          <w:sz w:val="24"/>
          <w:szCs w:val="24"/>
          <w:lang w:bidi="en-US"/>
        </w:rPr>
        <w:t xml:space="preserve"> высокий и  средний уровень (40%)</w:t>
      </w:r>
    </w:p>
    <w:p w:rsid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Наиболее высокие результаты у детей </w:t>
      </w:r>
      <w:r w:rsidR="009D5739">
        <w:rPr>
          <w:rFonts w:ascii="Times New Roman" w:eastAsia="Times New Roman" w:hAnsi="Times New Roman" w:cs="Times New Roman"/>
          <w:sz w:val="24"/>
          <w:szCs w:val="24"/>
          <w:lang w:bidi="en-US"/>
        </w:rPr>
        <w:t xml:space="preserve">младшая и компенсирующая ( </w:t>
      </w:r>
      <w:proofErr w:type="spellStart"/>
      <w:r w:rsidR="009D5739">
        <w:rPr>
          <w:rFonts w:ascii="Times New Roman" w:eastAsia="Times New Roman" w:hAnsi="Times New Roman" w:cs="Times New Roman"/>
          <w:sz w:val="24"/>
          <w:szCs w:val="24"/>
          <w:lang w:bidi="en-US"/>
        </w:rPr>
        <w:t>ст</w:t>
      </w:r>
      <w:proofErr w:type="gramStart"/>
      <w:r w:rsidR="009D5739">
        <w:rPr>
          <w:rFonts w:ascii="Times New Roman" w:eastAsia="Times New Roman" w:hAnsi="Times New Roman" w:cs="Times New Roman"/>
          <w:sz w:val="24"/>
          <w:szCs w:val="24"/>
          <w:lang w:bidi="en-US"/>
        </w:rPr>
        <w:t>.в</w:t>
      </w:r>
      <w:proofErr w:type="gramEnd"/>
      <w:r w:rsidR="009D5739">
        <w:rPr>
          <w:rFonts w:ascii="Times New Roman" w:eastAsia="Times New Roman" w:hAnsi="Times New Roman" w:cs="Times New Roman"/>
          <w:sz w:val="24"/>
          <w:szCs w:val="24"/>
          <w:lang w:bidi="en-US"/>
        </w:rPr>
        <w:t>озр</w:t>
      </w:r>
      <w:proofErr w:type="spellEnd"/>
      <w:r w:rsidR="009D5739">
        <w:rPr>
          <w:rFonts w:ascii="Times New Roman" w:eastAsia="Times New Roman" w:hAnsi="Times New Roman" w:cs="Times New Roman"/>
          <w:sz w:val="24"/>
          <w:szCs w:val="24"/>
          <w:lang w:bidi="en-US"/>
        </w:rPr>
        <w:t>.) группы высокого уровня, (71-72%</w:t>
      </w:r>
      <w:r w:rsidRPr="00BC6CDD">
        <w:rPr>
          <w:rFonts w:ascii="Times New Roman" w:eastAsia="Times New Roman" w:hAnsi="Times New Roman" w:cs="Times New Roman"/>
          <w:sz w:val="24"/>
          <w:szCs w:val="24"/>
          <w:lang w:bidi="en-US"/>
        </w:rPr>
        <w:t>)</w:t>
      </w:r>
      <w:r w:rsidR="009D5739">
        <w:rPr>
          <w:rFonts w:ascii="Times New Roman" w:eastAsia="Times New Roman" w:hAnsi="Times New Roman" w:cs="Times New Roman"/>
          <w:sz w:val="24"/>
          <w:szCs w:val="24"/>
          <w:lang w:bidi="en-US"/>
        </w:rPr>
        <w:t>, компенсирующая группа средний возраст 50%.</w:t>
      </w:r>
      <w:r w:rsidRPr="00BC6CDD">
        <w:rPr>
          <w:rFonts w:ascii="Times New Roman" w:eastAsia="Times New Roman" w:hAnsi="Times New Roman" w:cs="Times New Roman"/>
          <w:sz w:val="24"/>
          <w:szCs w:val="24"/>
          <w:lang w:bidi="en-US"/>
        </w:rPr>
        <w:t xml:space="preserve"> Самостоятельно подбирают формы и методы работы для эффективного выполнения основной общеобразовательной программы. В группах </w:t>
      </w:r>
      <w:r w:rsidR="009D5739">
        <w:rPr>
          <w:rFonts w:ascii="Times New Roman" w:eastAsia="Times New Roman" w:hAnsi="Times New Roman" w:cs="Times New Roman"/>
          <w:sz w:val="24"/>
          <w:szCs w:val="24"/>
          <w:lang w:bidi="en-US"/>
        </w:rPr>
        <w:t>комбинированной</w:t>
      </w:r>
      <w:r w:rsidRPr="00BC6CDD">
        <w:rPr>
          <w:rFonts w:ascii="Times New Roman" w:eastAsia="Times New Roman" w:hAnsi="Times New Roman" w:cs="Times New Roman"/>
          <w:sz w:val="24"/>
          <w:szCs w:val="24"/>
          <w:lang w:bidi="en-US"/>
        </w:rPr>
        <w:t xml:space="preserve">, старшей средние результаты по среднему уровню от </w:t>
      </w:r>
      <w:r w:rsidR="009D5739">
        <w:rPr>
          <w:rFonts w:ascii="Times New Roman" w:eastAsia="Times New Roman" w:hAnsi="Times New Roman" w:cs="Times New Roman"/>
          <w:sz w:val="24"/>
          <w:szCs w:val="24"/>
          <w:lang w:bidi="en-US"/>
        </w:rPr>
        <w:t xml:space="preserve">60-70%. </w:t>
      </w:r>
      <w:r w:rsidRPr="00BC6CDD">
        <w:rPr>
          <w:rFonts w:ascii="Times New Roman" w:eastAsia="Times New Roman" w:hAnsi="Times New Roman" w:cs="Times New Roman"/>
          <w:sz w:val="24"/>
          <w:szCs w:val="24"/>
          <w:lang w:bidi="en-US"/>
        </w:rPr>
        <w:t xml:space="preserve"> Наиболее низкие (</w:t>
      </w:r>
      <w:r w:rsidR="009D5739">
        <w:rPr>
          <w:rFonts w:ascii="Times New Roman" w:eastAsia="Times New Roman" w:hAnsi="Times New Roman" w:cs="Times New Roman"/>
          <w:sz w:val="24"/>
          <w:szCs w:val="24"/>
          <w:lang w:bidi="en-US"/>
        </w:rPr>
        <w:t>61</w:t>
      </w:r>
      <w:r w:rsidRPr="00BC6CDD">
        <w:rPr>
          <w:rFonts w:ascii="Times New Roman" w:eastAsia="Times New Roman" w:hAnsi="Times New Roman" w:cs="Times New Roman"/>
          <w:sz w:val="24"/>
          <w:szCs w:val="24"/>
          <w:lang w:bidi="en-US"/>
        </w:rPr>
        <w:t>% низкого уровня)</w:t>
      </w:r>
      <w:r w:rsidR="009D5739">
        <w:rPr>
          <w:rFonts w:ascii="Times New Roman" w:eastAsia="Times New Roman" w:hAnsi="Times New Roman" w:cs="Times New Roman"/>
          <w:sz w:val="24"/>
          <w:szCs w:val="24"/>
          <w:lang w:bidi="en-US"/>
        </w:rPr>
        <w:t xml:space="preserve"> средняя</w:t>
      </w:r>
      <w:r w:rsidRPr="00BC6CDD">
        <w:rPr>
          <w:rFonts w:ascii="Times New Roman" w:eastAsia="Times New Roman" w:hAnsi="Times New Roman" w:cs="Times New Roman"/>
          <w:sz w:val="24"/>
          <w:szCs w:val="24"/>
          <w:lang w:bidi="en-US"/>
        </w:rPr>
        <w:t xml:space="preserve"> группа</w:t>
      </w:r>
      <w:r w:rsidR="009D5739">
        <w:rPr>
          <w:rFonts w:ascii="Times New Roman" w:eastAsia="Times New Roman" w:hAnsi="Times New Roman" w:cs="Times New Roman"/>
          <w:sz w:val="24"/>
          <w:szCs w:val="24"/>
          <w:lang w:bidi="en-US"/>
        </w:rPr>
        <w:t xml:space="preserve">. </w:t>
      </w:r>
      <w:r w:rsidRPr="00BC6CDD">
        <w:rPr>
          <w:rFonts w:ascii="Times New Roman" w:eastAsia="Times New Roman" w:hAnsi="Times New Roman" w:cs="Times New Roman"/>
          <w:sz w:val="24"/>
          <w:szCs w:val="24"/>
          <w:lang w:bidi="en-US"/>
        </w:rPr>
        <w:t xml:space="preserve">В </w:t>
      </w:r>
      <w:r w:rsidR="009D5739">
        <w:rPr>
          <w:rFonts w:ascii="Times New Roman" w:eastAsia="Times New Roman" w:hAnsi="Times New Roman" w:cs="Times New Roman"/>
          <w:sz w:val="24"/>
          <w:szCs w:val="24"/>
          <w:lang w:bidi="en-US"/>
        </w:rPr>
        <w:t xml:space="preserve">остальных группах </w:t>
      </w:r>
      <w:r w:rsidRPr="00BC6CDD">
        <w:rPr>
          <w:rFonts w:ascii="Times New Roman" w:eastAsia="Times New Roman" w:hAnsi="Times New Roman" w:cs="Times New Roman"/>
          <w:sz w:val="24"/>
          <w:szCs w:val="24"/>
          <w:lang w:bidi="en-US"/>
        </w:rPr>
        <w:t xml:space="preserve"> </w:t>
      </w:r>
      <w:r w:rsidR="009D5739">
        <w:rPr>
          <w:rFonts w:ascii="Times New Roman" w:eastAsia="Times New Roman" w:hAnsi="Times New Roman" w:cs="Times New Roman"/>
          <w:sz w:val="24"/>
          <w:szCs w:val="24"/>
          <w:lang w:bidi="en-US"/>
        </w:rPr>
        <w:t>показатели низкого уровня от 3-15%.</w:t>
      </w:r>
    </w:p>
    <w:p w:rsidR="00BC6CDD" w:rsidRPr="00BC6CDD" w:rsidRDefault="00BC6CDD" w:rsidP="00BC6CDD">
      <w:pPr>
        <w:spacing w:after="0" w:line="240" w:lineRule="auto"/>
        <w:ind w:firstLine="709"/>
        <w:jc w:val="both"/>
        <w:rPr>
          <w:rFonts w:ascii="Times New Roman" w:eastAsia="Times New Roman" w:hAnsi="Times New Roman" w:cs="Times New Roman"/>
          <w:color w:val="FF0000"/>
          <w:sz w:val="24"/>
          <w:szCs w:val="24"/>
          <w:lang w:val="en-US" w:bidi="en-US"/>
        </w:rPr>
      </w:pPr>
      <w:r w:rsidRPr="00BC6CDD">
        <w:rPr>
          <w:rFonts w:ascii="Times New Roman" w:eastAsia="Times New Roman" w:hAnsi="Times New Roman" w:cs="Times New Roman"/>
          <w:noProof/>
          <w:color w:val="FF0000"/>
          <w:sz w:val="24"/>
          <w:szCs w:val="24"/>
          <w:shd w:val="clear" w:color="auto" w:fill="FF0000"/>
          <w:lang w:eastAsia="ru-RU"/>
        </w:rPr>
        <w:drawing>
          <wp:inline distT="0" distB="0" distL="0" distR="0">
            <wp:extent cx="5734050" cy="1962150"/>
            <wp:effectExtent l="0" t="0" r="0" b="0"/>
            <wp:docPr id="10" name="Объект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lastRenderedPageBreak/>
        <w:t xml:space="preserve">Анализ освоения программного материала воспитанниками  по образовательным областям позволяет выстроить следующий рейтинговый порядок по высокому уровню: </w:t>
      </w:r>
    </w:p>
    <w:p w:rsidR="007B0DD7" w:rsidRPr="007B0DD7" w:rsidRDefault="007B0DD7" w:rsidP="007B0DD7">
      <w:pPr>
        <w:pStyle w:val="a8"/>
        <w:numPr>
          <w:ilvl w:val="0"/>
          <w:numId w:val="3"/>
        </w:numPr>
        <w:spacing w:after="0" w:line="240" w:lineRule="auto"/>
        <w:jc w:val="both"/>
        <w:rPr>
          <w:rFonts w:ascii="Times New Roman" w:eastAsia="Times New Roman" w:hAnsi="Times New Roman" w:cs="Times New Roman"/>
          <w:sz w:val="24"/>
          <w:szCs w:val="24"/>
          <w:lang w:bidi="en-US"/>
        </w:rPr>
      </w:pPr>
      <w:r w:rsidRPr="007B0DD7">
        <w:rPr>
          <w:rFonts w:ascii="Times New Roman" w:eastAsia="Times New Roman" w:hAnsi="Times New Roman" w:cs="Times New Roman"/>
          <w:sz w:val="24"/>
          <w:szCs w:val="24"/>
          <w:lang w:bidi="en-US"/>
        </w:rPr>
        <w:t>Физическое развитие.</w:t>
      </w:r>
    </w:p>
    <w:p w:rsidR="007B0DD7" w:rsidRPr="007B0DD7" w:rsidRDefault="007B0DD7" w:rsidP="007B0DD7">
      <w:pPr>
        <w:pStyle w:val="a8"/>
        <w:numPr>
          <w:ilvl w:val="0"/>
          <w:numId w:val="3"/>
        </w:numPr>
        <w:spacing w:after="0" w:line="240" w:lineRule="auto"/>
        <w:jc w:val="both"/>
        <w:rPr>
          <w:rFonts w:ascii="Times New Roman" w:eastAsia="Times New Roman" w:hAnsi="Times New Roman" w:cs="Times New Roman"/>
          <w:sz w:val="24"/>
          <w:szCs w:val="24"/>
          <w:lang w:bidi="en-US"/>
        </w:rPr>
      </w:pPr>
      <w:r w:rsidRPr="007B0DD7">
        <w:rPr>
          <w:rFonts w:ascii="Times New Roman" w:eastAsia="Times New Roman" w:hAnsi="Times New Roman" w:cs="Times New Roman"/>
          <w:sz w:val="24"/>
          <w:szCs w:val="24"/>
          <w:lang w:bidi="en-US"/>
        </w:rPr>
        <w:t>Художественно-эстетическое развитие.</w:t>
      </w:r>
    </w:p>
    <w:p w:rsidR="00BC6CDD" w:rsidRPr="007B0DD7" w:rsidRDefault="00BC6CDD" w:rsidP="007B0DD7">
      <w:pPr>
        <w:pStyle w:val="a8"/>
        <w:numPr>
          <w:ilvl w:val="0"/>
          <w:numId w:val="3"/>
        </w:numPr>
        <w:spacing w:after="0" w:line="240" w:lineRule="auto"/>
        <w:jc w:val="both"/>
        <w:rPr>
          <w:rFonts w:ascii="Times New Roman" w:eastAsia="Times New Roman" w:hAnsi="Times New Roman" w:cs="Times New Roman"/>
          <w:sz w:val="24"/>
          <w:szCs w:val="24"/>
          <w:lang w:bidi="en-US"/>
        </w:rPr>
      </w:pPr>
      <w:r w:rsidRPr="007B0DD7">
        <w:rPr>
          <w:rFonts w:ascii="Times New Roman" w:eastAsia="Times New Roman" w:hAnsi="Times New Roman" w:cs="Times New Roman"/>
          <w:sz w:val="24"/>
          <w:szCs w:val="24"/>
          <w:lang w:bidi="en-US"/>
        </w:rPr>
        <w:t>Речевое развитие.</w:t>
      </w:r>
    </w:p>
    <w:p w:rsidR="007B0DD7" w:rsidRPr="007B0DD7" w:rsidRDefault="007B0DD7" w:rsidP="007B0DD7">
      <w:pPr>
        <w:pStyle w:val="a8"/>
        <w:numPr>
          <w:ilvl w:val="0"/>
          <w:numId w:val="3"/>
        </w:numPr>
        <w:spacing w:after="0" w:line="240" w:lineRule="auto"/>
        <w:jc w:val="both"/>
        <w:rPr>
          <w:rFonts w:ascii="Times New Roman" w:eastAsia="Times New Roman" w:hAnsi="Times New Roman" w:cs="Times New Roman"/>
          <w:sz w:val="24"/>
          <w:szCs w:val="24"/>
          <w:lang w:bidi="en-US"/>
        </w:rPr>
      </w:pPr>
      <w:r w:rsidRPr="007B0DD7">
        <w:rPr>
          <w:rFonts w:ascii="Times New Roman" w:eastAsia="Times New Roman" w:hAnsi="Times New Roman" w:cs="Times New Roman"/>
          <w:sz w:val="24"/>
          <w:szCs w:val="24"/>
          <w:lang w:bidi="en-US"/>
        </w:rPr>
        <w:t>Познавательное развитие.</w:t>
      </w:r>
    </w:p>
    <w:p w:rsidR="00BC6CDD" w:rsidRPr="007B0DD7" w:rsidRDefault="00BC6CDD" w:rsidP="007B0DD7">
      <w:pPr>
        <w:pStyle w:val="a8"/>
        <w:numPr>
          <w:ilvl w:val="0"/>
          <w:numId w:val="3"/>
        </w:numPr>
        <w:spacing w:after="0" w:line="240" w:lineRule="auto"/>
        <w:jc w:val="both"/>
        <w:rPr>
          <w:rFonts w:ascii="Times New Roman" w:eastAsia="Times New Roman" w:hAnsi="Times New Roman" w:cs="Times New Roman"/>
          <w:sz w:val="24"/>
          <w:szCs w:val="24"/>
          <w:lang w:bidi="en-US"/>
        </w:rPr>
      </w:pPr>
      <w:r w:rsidRPr="007B0DD7">
        <w:rPr>
          <w:rFonts w:ascii="Times New Roman" w:eastAsia="Times New Roman" w:hAnsi="Times New Roman" w:cs="Times New Roman"/>
          <w:sz w:val="24"/>
          <w:szCs w:val="24"/>
          <w:lang w:bidi="en-US"/>
        </w:rPr>
        <w:t>Социально-коммуникативное развитие.</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Таким образом, итоги данного мониторинга помогут педагогам определить дифференцированный подход к каждому ребёнку в подборе форм организации, методов и приёмов воспитания и развития.</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b/>
          <w:sz w:val="24"/>
          <w:szCs w:val="24"/>
          <w:lang w:bidi="en-US"/>
        </w:rPr>
        <w:t>Вывод:</w:t>
      </w:r>
      <w:r w:rsidRPr="00BC6CDD">
        <w:rPr>
          <w:rFonts w:ascii="Times New Roman" w:eastAsia="Times New Roman" w:hAnsi="Times New Roman" w:cs="Times New Roman"/>
          <w:sz w:val="24"/>
          <w:szCs w:val="24"/>
          <w:lang w:bidi="en-US"/>
        </w:rPr>
        <w:t xml:space="preserve"> результаты мониторинга овладения воспитанниками дошкольного образовательного учреждения программным материалом по образовательным областям и развитию за первое полугодие являются удовлетворительными. </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proofErr w:type="spellStart"/>
      <w:r w:rsidRPr="00BC6CDD">
        <w:rPr>
          <w:rFonts w:ascii="Times New Roman" w:eastAsia="Times New Roman" w:hAnsi="Times New Roman" w:cs="Times New Roman"/>
          <w:b/>
          <w:sz w:val="24"/>
          <w:szCs w:val="24"/>
          <w:lang w:val="en-US" w:bidi="en-US"/>
        </w:rPr>
        <w:t>Рекомендации</w:t>
      </w:r>
      <w:proofErr w:type="spellEnd"/>
      <w:r w:rsidRPr="00BC6CDD">
        <w:rPr>
          <w:rFonts w:ascii="Times New Roman" w:eastAsia="Times New Roman" w:hAnsi="Times New Roman" w:cs="Times New Roman"/>
          <w:sz w:val="24"/>
          <w:szCs w:val="24"/>
          <w:lang w:val="en-US" w:bidi="en-US"/>
        </w:rPr>
        <w:t>:</w:t>
      </w:r>
    </w:p>
    <w:p w:rsidR="00BC6CDD" w:rsidRDefault="00BC6CDD" w:rsidP="00BC6CDD">
      <w:pPr>
        <w:spacing w:after="0" w:line="240" w:lineRule="auto"/>
        <w:ind w:firstLine="709"/>
        <w:jc w:val="both"/>
        <w:rPr>
          <w:rFonts w:ascii="Times New Roman" w:eastAsia="Times New Roman" w:hAnsi="Times New Roman" w:cs="Times New Roman"/>
          <w:sz w:val="24"/>
          <w:szCs w:val="24"/>
          <w:lang w:bidi="en-US"/>
        </w:rPr>
      </w:pPr>
      <w:proofErr w:type="spellStart"/>
      <w:r w:rsidRPr="00BC6CDD">
        <w:rPr>
          <w:rFonts w:ascii="Times New Roman" w:eastAsia="Times New Roman" w:hAnsi="Times New Roman" w:cs="Times New Roman"/>
          <w:sz w:val="24"/>
          <w:szCs w:val="24"/>
          <w:lang w:val="en-US" w:bidi="en-US"/>
        </w:rPr>
        <w:t>Воспитателям</w:t>
      </w:r>
      <w:proofErr w:type="spellEnd"/>
      <w:r w:rsidRPr="00BC6CDD">
        <w:rPr>
          <w:rFonts w:ascii="Times New Roman" w:eastAsia="Times New Roman" w:hAnsi="Times New Roman" w:cs="Times New Roman"/>
          <w:sz w:val="24"/>
          <w:szCs w:val="24"/>
          <w:lang w:val="en-US" w:bidi="en-US"/>
        </w:rPr>
        <w:t xml:space="preserve"> </w:t>
      </w:r>
      <w:proofErr w:type="spellStart"/>
      <w:r w:rsidRPr="00BC6CDD">
        <w:rPr>
          <w:rFonts w:ascii="Times New Roman" w:eastAsia="Times New Roman" w:hAnsi="Times New Roman" w:cs="Times New Roman"/>
          <w:sz w:val="24"/>
          <w:szCs w:val="24"/>
          <w:lang w:val="en-US" w:bidi="en-US"/>
        </w:rPr>
        <w:t>всех</w:t>
      </w:r>
      <w:proofErr w:type="spellEnd"/>
      <w:r w:rsidRPr="00BC6CDD">
        <w:rPr>
          <w:rFonts w:ascii="Times New Roman" w:eastAsia="Times New Roman" w:hAnsi="Times New Roman" w:cs="Times New Roman"/>
          <w:sz w:val="24"/>
          <w:szCs w:val="24"/>
          <w:lang w:val="en-US" w:bidi="en-US"/>
        </w:rPr>
        <w:t xml:space="preserve"> </w:t>
      </w:r>
      <w:proofErr w:type="spellStart"/>
      <w:r w:rsidRPr="00BC6CDD">
        <w:rPr>
          <w:rFonts w:ascii="Times New Roman" w:eastAsia="Times New Roman" w:hAnsi="Times New Roman" w:cs="Times New Roman"/>
          <w:sz w:val="24"/>
          <w:szCs w:val="24"/>
          <w:lang w:val="en-US" w:bidi="en-US"/>
        </w:rPr>
        <w:t>групп</w:t>
      </w:r>
      <w:proofErr w:type="spellEnd"/>
      <w:r w:rsidRPr="00BC6CDD">
        <w:rPr>
          <w:rFonts w:ascii="Times New Roman" w:eastAsia="Times New Roman" w:hAnsi="Times New Roman" w:cs="Times New Roman"/>
          <w:sz w:val="24"/>
          <w:szCs w:val="24"/>
          <w:lang w:val="en-US" w:bidi="en-US"/>
        </w:rPr>
        <w:t>:</w:t>
      </w:r>
    </w:p>
    <w:p w:rsidR="00907BF1" w:rsidRPr="00BC6CDD" w:rsidRDefault="00907BF1" w:rsidP="00BC6CDD">
      <w:pPr>
        <w:spacing w:after="0" w:line="240" w:lineRule="auto"/>
        <w:ind w:firstLine="709"/>
        <w:jc w:val="both"/>
        <w:rPr>
          <w:rFonts w:ascii="Times New Roman" w:eastAsia="Times New Roman" w:hAnsi="Times New Roman" w:cs="Times New Roman"/>
          <w:sz w:val="24"/>
          <w:szCs w:val="24"/>
          <w:lang w:bidi="en-US"/>
        </w:rPr>
      </w:pPr>
    </w:p>
    <w:p w:rsidR="00907BF1" w:rsidRDefault="00907BF1" w:rsidP="00BC6CDD">
      <w:pPr>
        <w:numPr>
          <w:ilvl w:val="0"/>
          <w:numId w:val="1"/>
        </w:numPr>
        <w:spacing w:after="0" w:line="240" w:lineRule="auto"/>
        <w:jc w:val="both"/>
        <w:rPr>
          <w:rFonts w:ascii="Times New Roman" w:eastAsia="Times New Roman" w:hAnsi="Times New Roman" w:cs="Times New Roman"/>
          <w:sz w:val="24"/>
          <w:szCs w:val="24"/>
          <w:lang w:bidi="en-US"/>
        </w:rPr>
      </w:pPr>
      <w:r w:rsidRPr="00907BF1">
        <w:rPr>
          <w:rFonts w:ascii="Times New Roman" w:eastAsia="Times New Roman" w:hAnsi="Times New Roman" w:cs="Times New Roman"/>
          <w:sz w:val="24"/>
          <w:szCs w:val="24"/>
          <w:lang w:bidi="en-US"/>
        </w:rPr>
        <w:t>Продолжать вести системную работу по совершенствованию процедуры мониторинга: проектированию цели, отбору содержания, интерпретации полученных данных, разработке рекомендаций. Продолжать работу с педагогами по изучению программного материала по всем образовательным областям; по организации обучения и развития детей; по реализации современных технологий формирования интегративных качеств дошкольников.</w:t>
      </w:r>
    </w:p>
    <w:p w:rsidR="00907BF1" w:rsidRDefault="00907BF1" w:rsidP="00BC6CDD">
      <w:pPr>
        <w:numPr>
          <w:ilvl w:val="0"/>
          <w:numId w:val="1"/>
        </w:numPr>
        <w:spacing w:after="0" w:line="240" w:lineRule="auto"/>
        <w:jc w:val="both"/>
        <w:rPr>
          <w:rFonts w:ascii="Times New Roman" w:eastAsia="Times New Roman" w:hAnsi="Times New Roman" w:cs="Times New Roman"/>
          <w:sz w:val="24"/>
          <w:szCs w:val="24"/>
          <w:lang w:bidi="en-US"/>
        </w:rPr>
      </w:pPr>
      <w:r w:rsidRPr="00907BF1">
        <w:rPr>
          <w:rFonts w:ascii="Times New Roman" w:eastAsia="Times New Roman" w:hAnsi="Times New Roman" w:cs="Times New Roman"/>
          <w:sz w:val="24"/>
          <w:szCs w:val="24"/>
          <w:lang w:bidi="en-US"/>
        </w:rPr>
        <w:t xml:space="preserve">Продолжить работу по освоению и реализации современных педагогических технологий, направленных на развитие детей. Отражать индивидуальную работу с детьми в календарном плане. Воспитателям, у которых показатели развития детей на группе </w:t>
      </w:r>
      <w:r w:rsidR="00F7482C" w:rsidRPr="00907BF1">
        <w:rPr>
          <w:rFonts w:ascii="Times New Roman" w:eastAsia="Times New Roman" w:hAnsi="Times New Roman" w:cs="Times New Roman"/>
          <w:sz w:val="24"/>
          <w:szCs w:val="24"/>
          <w:lang w:bidi="en-US"/>
        </w:rPr>
        <w:t>выше,</w:t>
      </w:r>
      <w:r w:rsidRPr="00907BF1">
        <w:rPr>
          <w:rFonts w:ascii="Times New Roman" w:eastAsia="Times New Roman" w:hAnsi="Times New Roman" w:cs="Times New Roman"/>
          <w:sz w:val="24"/>
          <w:szCs w:val="24"/>
          <w:lang w:bidi="en-US"/>
        </w:rPr>
        <w:t xml:space="preserve"> чем у остальных, подготовить рекомендации для коллег и поделиться опытом</w:t>
      </w:r>
    </w:p>
    <w:p w:rsidR="00BC6CDD" w:rsidRPr="00BC6CDD" w:rsidRDefault="00BC6CDD" w:rsidP="00BC6CDD">
      <w:pPr>
        <w:numPr>
          <w:ilvl w:val="0"/>
          <w:numId w:val="1"/>
        </w:numPr>
        <w:spacing w:after="0" w:line="240" w:lineRule="auto"/>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При планировании воспитательно-образовательной работы учитывать результаты мониторинга.</w:t>
      </w:r>
    </w:p>
    <w:p w:rsidR="00BC6CDD" w:rsidRPr="00BC6CDD" w:rsidRDefault="00BC6CDD" w:rsidP="00BC6CDD">
      <w:pPr>
        <w:numPr>
          <w:ilvl w:val="0"/>
          <w:numId w:val="1"/>
        </w:numPr>
        <w:spacing w:after="0" w:line="240" w:lineRule="auto"/>
        <w:jc w:val="both"/>
        <w:rPr>
          <w:rFonts w:ascii="Times New Roman" w:eastAsia="Times New Roman" w:hAnsi="Times New Roman" w:cs="Times New Roman"/>
          <w:color w:val="111111"/>
          <w:sz w:val="24"/>
          <w:szCs w:val="24"/>
          <w:lang w:bidi="en-US"/>
        </w:rPr>
      </w:pPr>
      <w:r w:rsidRPr="00BC6CDD">
        <w:rPr>
          <w:rFonts w:ascii="Times New Roman" w:eastAsia="Times New Roman" w:hAnsi="Times New Roman" w:cs="Times New Roman"/>
          <w:color w:val="111111"/>
          <w:sz w:val="24"/>
          <w:szCs w:val="24"/>
          <w:lang w:bidi="en-US"/>
        </w:rPr>
        <w:t>Повысить процент освоения программы по образовательным областям</w:t>
      </w:r>
      <w:r w:rsidRPr="00BC6CDD">
        <w:rPr>
          <w:rFonts w:ascii="Times New Roman" w:eastAsia="Times New Roman" w:hAnsi="Times New Roman" w:cs="Times New Roman"/>
          <w:color w:val="111111"/>
          <w:sz w:val="24"/>
          <w:szCs w:val="24"/>
          <w:lang w:val="en-US" w:bidi="en-US"/>
        </w:rPr>
        <w:t> </w:t>
      </w:r>
      <w:r w:rsidR="00F7482C">
        <w:rPr>
          <w:rFonts w:ascii="Times New Roman" w:eastAsia="Times New Roman" w:hAnsi="Times New Roman" w:cs="Times New Roman"/>
          <w:color w:val="111111"/>
          <w:sz w:val="24"/>
          <w:szCs w:val="24"/>
          <w:lang w:bidi="en-US"/>
        </w:rPr>
        <w:t>«Социально-коммуникативное», «Познавательное», «Речевое»</w:t>
      </w:r>
    </w:p>
    <w:p w:rsidR="00BC6CDD" w:rsidRPr="00BC6CDD" w:rsidRDefault="00BC6CDD" w:rsidP="00BC6CDD">
      <w:pPr>
        <w:numPr>
          <w:ilvl w:val="0"/>
          <w:numId w:val="1"/>
        </w:numPr>
        <w:spacing w:after="0" w:line="240" w:lineRule="auto"/>
        <w:jc w:val="both"/>
        <w:rPr>
          <w:rFonts w:ascii="Times New Roman" w:eastAsia="Times New Roman" w:hAnsi="Times New Roman" w:cs="Times New Roman"/>
          <w:color w:val="111111"/>
          <w:sz w:val="24"/>
          <w:szCs w:val="24"/>
          <w:lang w:bidi="en-US"/>
        </w:rPr>
      </w:pPr>
      <w:r w:rsidRPr="00BC6CDD">
        <w:rPr>
          <w:rFonts w:ascii="Times New Roman" w:eastAsia="Times New Roman" w:hAnsi="Times New Roman" w:cs="Times New Roman"/>
          <w:color w:val="111111"/>
          <w:sz w:val="24"/>
          <w:szCs w:val="24"/>
          <w:lang w:bidi="en-US"/>
        </w:rPr>
        <w:t>Регулярно проводить индивидуальную работу с детьми и родителями по всем направлениям;</w:t>
      </w:r>
    </w:p>
    <w:p w:rsidR="00BC6CDD" w:rsidRPr="00BC6CDD" w:rsidRDefault="00BC6CDD" w:rsidP="00BC6CDD">
      <w:pPr>
        <w:numPr>
          <w:ilvl w:val="0"/>
          <w:numId w:val="1"/>
        </w:numPr>
        <w:spacing w:after="0" w:line="240" w:lineRule="auto"/>
        <w:jc w:val="both"/>
        <w:rPr>
          <w:rFonts w:ascii="Times New Roman" w:eastAsia="Times New Roman" w:hAnsi="Times New Roman" w:cs="Times New Roman"/>
          <w:color w:val="111111"/>
          <w:sz w:val="24"/>
          <w:szCs w:val="24"/>
          <w:lang w:bidi="en-US"/>
        </w:rPr>
      </w:pPr>
      <w:r w:rsidRPr="00BC6CDD">
        <w:rPr>
          <w:rFonts w:ascii="Times New Roman" w:eastAsia="Times New Roman" w:hAnsi="Times New Roman" w:cs="Times New Roman"/>
          <w:color w:val="111111"/>
          <w:sz w:val="24"/>
          <w:szCs w:val="24"/>
          <w:lang w:bidi="en-US"/>
        </w:rPr>
        <w:t>Развивать творческие навыки детей через все виды деятельности;</w:t>
      </w:r>
    </w:p>
    <w:p w:rsidR="00BC6CDD" w:rsidRDefault="00BC6CDD" w:rsidP="00BC6CDD">
      <w:pPr>
        <w:numPr>
          <w:ilvl w:val="0"/>
          <w:numId w:val="1"/>
        </w:numPr>
        <w:spacing w:after="0" w:line="240" w:lineRule="auto"/>
        <w:jc w:val="both"/>
        <w:rPr>
          <w:rFonts w:ascii="Times New Roman" w:eastAsia="Times New Roman" w:hAnsi="Times New Roman" w:cs="Times New Roman"/>
          <w:color w:val="111111"/>
          <w:sz w:val="24"/>
          <w:szCs w:val="24"/>
          <w:lang w:bidi="en-US"/>
        </w:rPr>
      </w:pPr>
      <w:r w:rsidRPr="00BC6CDD">
        <w:rPr>
          <w:rFonts w:ascii="Times New Roman" w:eastAsia="Times New Roman" w:hAnsi="Times New Roman" w:cs="Times New Roman"/>
          <w:color w:val="111111"/>
          <w:sz w:val="24"/>
          <w:szCs w:val="24"/>
          <w:lang w:bidi="en-US"/>
        </w:rPr>
        <w:t>Шире использовать развивающую предметно – пространственную среду;</w:t>
      </w:r>
    </w:p>
    <w:p w:rsidR="00F7482C" w:rsidRPr="00F7482C" w:rsidRDefault="00F7482C" w:rsidP="00F7482C">
      <w:pPr>
        <w:numPr>
          <w:ilvl w:val="0"/>
          <w:numId w:val="1"/>
        </w:numPr>
        <w:spacing w:after="0" w:line="240" w:lineRule="auto"/>
        <w:jc w:val="both"/>
        <w:rPr>
          <w:rFonts w:ascii="Times New Roman" w:eastAsia="Times New Roman" w:hAnsi="Times New Roman" w:cs="Times New Roman"/>
          <w:color w:val="111111"/>
          <w:sz w:val="24"/>
          <w:szCs w:val="24"/>
          <w:lang w:bidi="en-US"/>
        </w:rPr>
      </w:pPr>
      <w:r w:rsidRPr="00F7482C">
        <w:rPr>
          <w:rFonts w:ascii="Times New Roman" w:eastAsia="Times New Roman" w:hAnsi="Times New Roman" w:cs="Times New Roman"/>
          <w:color w:val="111111"/>
          <w:sz w:val="24"/>
          <w:szCs w:val="24"/>
          <w:lang w:bidi="en-US"/>
        </w:rPr>
        <w:t>Педагогическому коллективу направить усилия и создать условия для проведения индивидуально-дифференцированной работы.</w:t>
      </w:r>
    </w:p>
    <w:p w:rsidR="00F7482C" w:rsidRPr="00F7482C" w:rsidRDefault="00F7482C" w:rsidP="00F7482C">
      <w:pPr>
        <w:numPr>
          <w:ilvl w:val="0"/>
          <w:numId w:val="1"/>
        </w:numPr>
        <w:spacing w:after="0" w:line="240" w:lineRule="auto"/>
        <w:jc w:val="both"/>
        <w:rPr>
          <w:rFonts w:ascii="Times New Roman" w:eastAsia="Times New Roman" w:hAnsi="Times New Roman" w:cs="Times New Roman"/>
          <w:color w:val="111111"/>
          <w:sz w:val="24"/>
          <w:szCs w:val="24"/>
          <w:lang w:bidi="en-US"/>
        </w:rPr>
      </w:pPr>
      <w:r w:rsidRPr="00F7482C">
        <w:rPr>
          <w:rFonts w:ascii="Times New Roman" w:eastAsia="Times New Roman" w:hAnsi="Times New Roman" w:cs="Times New Roman"/>
          <w:color w:val="111111"/>
          <w:sz w:val="24"/>
          <w:szCs w:val="24"/>
          <w:lang w:bidi="en-US"/>
        </w:rPr>
        <w:t>Строго придерживаться сроков мониторингового обследования и рекомендаций используемой образовательной программы, утвержденного годовым учебным  графиком.</w:t>
      </w:r>
    </w:p>
    <w:p w:rsidR="00F7482C" w:rsidRPr="00F7482C" w:rsidRDefault="00F7482C" w:rsidP="00F7482C">
      <w:pPr>
        <w:numPr>
          <w:ilvl w:val="0"/>
          <w:numId w:val="1"/>
        </w:numPr>
        <w:spacing w:after="0" w:line="240" w:lineRule="auto"/>
        <w:jc w:val="both"/>
        <w:rPr>
          <w:rFonts w:ascii="Times New Roman" w:eastAsia="Times New Roman" w:hAnsi="Times New Roman" w:cs="Times New Roman"/>
          <w:color w:val="111111"/>
          <w:sz w:val="24"/>
          <w:szCs w:val="24"/>
          <w:lang w:bidi="en-US"/>
        </w:rPr>
      </w:pPr>
      <w:r w:rsidRPr="00F7482C">
        <w:rPr>
          <w:rFonts w:ascii="Times New Roman" w:eastAsia="Times New Roman" w:hAnsi="Times New Roman" w:cs="Times New Roman"/>
          <w:color w:val="111111"/>
          <w:sz w:val="24"/>
          <w:szCs w:val="24"/>
          <w:lang w:bidi="en-US"/>
        </w:rPr>
        <w:t>В течение года осуществлять работу с родителями в соответствии с уровнем развития воспитанников.</w:t>
      </w:r>
    </w:p>
    <w:p w:rsidR="00F7482C" w:rsidRPr="00F7482C" w:rsidRDefault="00F7482C" w:rsidP="00F7482C">
      <w:pPr>
        <w:numPr>
          <w:ilvl w:val="0"/>
          <w:numId w:val="1"/>
        </w:numPr>
        <w:spacing w:after="0" w:line="240" w:lineRule="auto"/>
        <w:jc w:val="both"/>
        <w:rPr>
          <w:rFonts w:ascii="Times New Roman" w:eastAsia="Times New Roman" w:hAnsi="Times New Roman" w:cs="Times New Roman"/>
          <w:color w:val="111111"/>
          <w:sz w:val="24"/>
          <w:szCs w:val="24"/>
          <w:lang w:bidi="en-US"/>
        </w:rPr>
      </w:pPr>
      <w:r w:rsidRPr="00F7482C">
        <w:rPr>
          <w:rFonts w:ascii="Times New Roman" w:eastAsia="Times New Roman" w:hAnsi="Times New Roman" w:cs="Times New Roman"/>
          <w:color w:val="111111"/>
          <w:sz w:val="24"/>
          <w:szCs w:val="24"/>
          <w:lang w:bidi="en-US"/>
        </w:rPr>
        <w:t>Продолжать освоение нового содержания образовательных  областей через курсы повышения квалификации.</w:t>
      </w:r>
    </w:p>
    <w:p w:rsidR="00F7482C" w:rsidRPr="00BC6CDD" w:rsidRDefault="00F7482C" w:rsidP="00C77C5B">
      <w:pPr>
        <w:spacing w:after="0" w:line="240" w:lineRule="auto"/>
        <w:jc w:val="both"/>
        <w:rPr>
          <w:rFonts w:ascii="Times New Roman" w:eastAsia="Times New Roman" w:hAnsi="Times New Roman" w:cs="Times New Roman"/>
          <w:color w:val="111111"/>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Ответственные: педагоги ДОУ.</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b/>
          <w:sz w:val="24"/>
          <w:szCs w:val="24"/>
          <w:lang w:bidi="en-US"/>
        </w:rPr>
        <w:t>Срок исполнения</w:t>
      </w:r>
      <w:r w:rsidRPr="00BC6CDD">
        <w:rPr>
          <w:rFonts w:ascii="Times New Roman" w:eastAsia="Times New Roman" w:hAnsi="Times New Roman" w:cs="Times New Roman"/>
          <w:sz w:val="24"/>
          <w:szCs w:val="24"/>
          <w:lang w:bidi="en-US"/>
        </w:rPr>
        <w:t>:  постоянно, в течение следующего учебного года.</w:t>
      </w:r>
    </w:p>
    <w:p w:rsidR="00BC6CDD" w:rsidRPr="00BC6CDD" w:rsidRDefault="00BC6CDD" w:rsidP="00BC6CDD">
      <w:pPr>
        <w:spacing w:after="0" w:line="240" w:lineRule="auto"/>
        <w:ind w:firstLine="709"/>
        <w:jc w:val="both"/>
        <w:rPr>
          <w:rFonts w:ascii="Times New Roman" w:eastAsia="Times New Roman" w:hAnsi="Times New Roman" w:cs="Times New Roman"/>
          <w:sz w:val="24"/>
          <w:szCs w:val="24"/>
          <w:lang w:bidi="en-US"/>
        </w:rPr>
      </w:pPr>
    </w:p>
    <w:p w:rsidR="00BC6CDD" w:rsidRPr="00BC6CDD" w:rsidRDefault="00BC6CDD" w:rsidP="00BC6CDD">
      <w:pPr>
        <w:spacing w:after="0" w:line="240" w:lineRule="auto"/>
        <w:ind w:firstLine="709"/>
        <w:jc w:val="both"/>
        <w:rPr>
          <w:rFonts w:ascii="Times New Roman" w:eastAsia="Times New Roman" w:hAnsi="Times New Roman" w:cs="Times New Roman"/>
          <w:color w:val="FF0000"/>
          <w:sz w:val="24"/>
          <w:szCs w:val="24"/>
          <w:lang w:bidi="en-US"/>
        </w:rPr>
      </w:pPr>
    </w:p>
    <w:p w:rsidR="00C967B2" w:rsidRPr="00C77C5B" w:rsidRDefault="00BC6CDD" w:rsidP="00C77C5B">
      <w:pPr>
        <w:spacing w:after="0" w:line="240" w:lineRule="auto"/>
        <w:ind w:firstLine="709"/>
        <w:jc w:val="both"/>
        <w:rPr>
          <w:rFonts w:ascii="Times New Roman" w:eastAsia="Times New Roman" w:hAnsi="Times New Roman" w:cs="Times New Roman"/>
          <w:sz w:val="24"/>
          <w:szCs w:val="24"/>
          <w:lang w:bidi="en-US"/>
        </w:rPr>
      </w:pPr>
      <w:r w:rsidRPr="00BC6CDD">
        <w:rPr>
          <w:rFonts w:ascii="Times New Roman" w:eastAsia="Times New Roman" w:hAnsi="Times New Roman" w:cs="Times New Roman"/>
          <w:sz w:val="24"/>
          <w:szCs w:val="24"/>
          <w:lang w:bidi="en-US"/>
        </w:rPr>
        <w:t xml:space="preserve">Старший воспитатель </w:t>
      </w:r>
      <w:r w:rsidRPr="00BC6CDD">
        <w:rPr>
          <w:rFonts w:ascii="Times New Roman" w:eastAsia="Times New Roman" w:hAnsi="Times New Roman" w:cs="Times New Roman"/>
          <w:sz w:val="24"/>
          <w:szCs w:val="24"/>
          <w:lang w:bidi="en-US"/>
        </w:rPr>
        <w:tab/>
      </w:r>
      <w:r w:rsidRPr="00BC6CDD">
        <w:rPr>
          <w:rFonts w:ascii="Times New Roman" w:eastAsia="Times New Roman" w:hAnsi="Times New Roman" w:cs="Times New Roman"/>
          <w:sz w:val="24"/>
          <w:szCs w:val="24"/>
          <w:lang w:bidi="en-US"/>
        </w:rPr>
        <w:tab/>
      </w:r>
      <w:r w:rsidRPr="00BC6CDD">
        <w:rPr>
          <w:rFonts w:ascii="Times New Roman" w:eastAsia="Times New Roman" w:hAnsi="Times New Roman" w:cs="Times New Roman"/>
          <w:sz w:val="24"/>
          <w:szCs w:val="24"/>
          <w:lang w:bidi="en-US"/>
        </w:rPr>
        <w:tab/>
      </w:r>
      <w:r w:rsidRPr="00BC6CDD">
        <w:rPr>
          <w:rFonts w:ascii="Times New Roman" w:eastAsia="Times New Roman" w:hAnsi="Times New Roman" w:cs="Times New Roman"/>
          <w:sz w:val="24"/>
          <w:szCs w:val="24"/>
          <w:lang w:bidi="en-US"/>
        </w:rPr>
        <w:tab/>
        <w:t>Швец Т.В.</w:t>
      </w:r>
      <w:bookmarkStart w:id="0" w:name="_GoBack"/>
      <w:bookmarkEnd w:id="0"/>
    </w:p>
    <w:sectPr w:rsidR="00C967B2" w:rsidRPr="00C77C5B" w:rsidSect="00E62D9F">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2963"/>
    <w:multiLevelType w:val="hybridMultilevel"/>
    <w:tmpl w:val="08E459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93411C1"/>
    <w:multiLevelType w:val="hybridMultilevel"/>
    <w:tmpl w:val="1DC8D4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64C7752"/>
    <w:multiLevelType w:val="hybridMultilevel"/>
    <w:tmpl w:val="C220FA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6A016EBD"/>
    <w:multiLevelType w:val="multilevel"/>
    <w:tmpl w:val="394C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CDD"/>
    <w:rsid w:val="00005ECF"/>
    <w:rsid w:val="000E5C8D"/>
    <w:rsid w:val="002145CF"/>
    <w:rsid w:val="002F4BDA"/>
    <w:rsid w:val="00357404"/>
    <w:rsid w:val="00396710"/>
    <w:rsid w:val="003B64C8"/>
    <w:rsid w:val="004605C0"/>
    <w:rsid w:val="00597A3D"/>
    <w:rsid w:val="005B5742"/>
    <w:rsid w:val="00660E60"/>
    <w:rsid w:val="006C7332"/>
    <w:rsid w:val="007B0DD7"/>
    <w:rsid w:val="00907BF1"/>
    <w:rsid w:val="009C03D9"/>
    <w:rsid w:val="009D5739"/>
    <w:rsid w:val="009E4F85"/>
    <w:rsid w:val="00B7245A"/>
    <w:rsid w:val="00BC3393"/>
    <w:rsid w:val="00BC6CDD"/>
    <w:rsid w:val="00C13F2D"/>
    <w:rsid w:val="00C76ECC"/>
    <w:rsid w:val="00C77C5B"/>
    <w:rsid w:val="00C967B2"/>
    <w:rsid w:val="00D2295F"/>
    <w:rsid w:val="00D5048F"/>
    <w:rsid w:val="00D91DA4"/>
    <w:rsid w:val="00DD5087"/>
    <w:rsid w:val="00E62D9F"/>
    <w:rsid w:val="00ED7A31"/>
    <w:rsid w:val="00EF5BDD"/>
    <w:rsid w:val="00F719FA"/>
    <w:rsid w:val="00F7482C"/>
    <w:rsid w:val="00FA6540"/>
    <w:rsid w:val="00FC4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51">
    <w:name w:val="Средний список 1 - Акцент 51"/>
    <w:basedOn w:val="a1"/>
    <w:next w:val="1-5"/>
    <w:uiPriority w:val="65"/>
    <w:rsid w:val="00BC6CDD"/>
    <w:pPr>
      <w:spacing w:after="0" w:line="240" w:lineRule="auto"/>
    </w:pPr>
    <w:rPr>
      <w:rFonts w:eastAsia="Times New Roman"/>
      <w:color w:val="000000"/>
      <w:lang w:val="en-US" w:bidi="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1">
    <w:name w:val="Светлый список - Акцент 11"/>
    <w:basedOn w:val="a1"/>
    <w:uiPriority w:val="61"/>
    <w:rsid w:val="00BC6CDD"/>
    <w:pPr>
      <w:spacing w:after="0" w:line="240" w:lineRule="auto"/>
    </w:pPr>
    <w:rPr>
      <w:rFonts w:eastAsia="Times New Roman"/>
      <w:lang w:val="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5">
    <w:name w:val="Medium List 1 Accent 5"/>
    <w:basedOn w:val="a1"/>
    <w:uiPriority w:val="65"/>
    <w:rsid w:val="00BC6CD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a3">
    <w:name w:val="Balloon Text"/>
    <w:basedOn w:val="a"/>
    <w:link w:val="a4"/>
    <w:uiPriority w:val="99"/>
    <w:semiHidden/>
    <w:unhideWhenUsed/>
    <w:rsid w:val="00BC6C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CDD"/>
    <w:rPr>
      <w:rFonts w:ascii="Tahoma" w:hAnsi="Tahoma" w:cs="Tahoma"/>
      <w:sz w:val="16"/>
      <w:szCs w:val="16"/>
    </w:rPr>
  </w:style>
  <w:style w:type="paragraph" w:styleId="a5">
    <w:name w:val="No Spacing"/>
    <w:link w:val="a6"/>
    <w:uiPriority w:val="1"/>
    <w:qFormat/>
    <w:rsid w:val="00BC6CDD"/>
    <w:pPr>
      <w:spacing w:after="0" w:line="240" w:lineRule="auto"/>
    </w:pPr>
    <w:rPr>
      <w:rFonts w:eastAsiaTheme="minorEastAsia"/>
      <w:lang w:eastAsia="ru-RU"/>
    </w:rPr>
  </w:style>
  <w:style w:type="character" w:customStyle="1" w:styleId="a6">
    <w:name w:val="Без интервала Знак"/>
    <w:basedOn w:val="a0"/>
    <w:link w:val="a5"/>
    <w:uiPriority w:val="1"/>
    <w:rsid w:val="00BC6CDD"/>
    <w:rPr>
      <w:rFonts w:eastAsiaTheme="minorEastAsia"/>
      <w:lang w:eastAsia="ru-RU"/>
    </w:rPr>
  </w:style>
  <w:style w:type="table" w:styleId="a7">
    <w:name w:val="Table Grid"/>
    <w:basedOn w:val="a1"/>
    <w:uiPriority w:val="1"/>
    <w:rsid w:val="00BC6CD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7B0D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51">
    <w:name w:val="Средний список 1 - Акцент 51"/>
    <w:basedOn w:val="a1"/>
    <w:next w:val="1-5"/>
    <w:uiPriority w:val="65"/>
    <w:rsid w:val="00BC6CDD"/>
    <w:pPr>
      <w:spacing w:after="0" w:line="240" w:lineRule="auto"/>
    </w:pPr>
    <w:rPr>
      <w:rFonts w:eastAsia="Times New Roman"/>
      <w:color w:val="000000"/>
      <w:lang w:val="en-US" w:bidi="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1">
    <w:name w:val="Светлый список - Акцент 11"/>
    <w:basedOn w:val="a1"/>
    <w:uiPriority w:val="61"/>
    <w:rsid w:val="00BC6CDD"/>
    <w:pPr>
      <w:spacing w:after="0" w:line="240" w:lineRule="auto"/>
    </w:pPr>
    <w:rPr>
      <w:rFonts w:eastAsia="Times New Roman"/>
      <w:lang w:val="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5">
    <w:name w:val="Medium List 1 Accent 5"/>
    <w:basedOn w:val="a1"/>
    <w:uiPriority w:val="65"/>
    <w:rsid w:val="00BC6CD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paragraph" w:styleId="a3">
    <w:name w:val="Balloon Text"/>
    <w:basedOn w:val="a"/>
    <w:link w:val="a4"/>
    <w:uiPriority w:val="99"/>
    <w:semiHidden/>
    <w:unhideWhenUsed/>
    <w:rsid w:val="00BC6CD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6CDD"/>
    <w:rPr>
      <w:rFonts w:ascii="Tahoma" w:hAnsi="Tahoma" w:cs="Tahoma"/>
      <w:sz w:val="16"/>
      <w:szCs w:val="16"/>
    </w:rPr>
  </w:style>
  <w:style w:type="paragraph" w:styleId="a5">
    <w:name w:val="No Spacing"/>
    <w:link w:val="a6"/>
    <w:uiPriority w:val="1"/>
    <w:qFormat/>
    <w:rsid w:val="00BC6CDD"/>
    <w:pPr>
      <w:spacing w:after="0" w:line="240" w:lineRule="auto"/>
    </w:pPr>
    <w:rPr>
      <w:rFonts w:eastAsiaTheme="minorEastAsia"/>
      <w:lang w:eastAsia="ru-RU"/>
    </w:rPr>
  </w:style>
  <w:style w:type="character" w:customStyle="1" w:styleId="a6">
    <w:name w:val="Без интервала Знак"/>
    <w:basedOn w:val="a0"/>
    <w:link w:val="a5"/>
    <w:uiPriority w:val="1"/>
    <w:rsid w:val="00BC6CDD"/>
    <w:rPr>
      <w:rFonts w:eastAsiaTheme="minorEastAsia"/>
      <w:lang w:eastAsia="ru-RU"/>
    </w:rPr>
  </w:style>
  <w:style w:type="table" w:styleId="a7">
    <w:name w:val="Table Grid"/>
    <w:basedOn w:val="a1"/>
    <w:uiPriority w:val="1"/>
    <w:rsid w:val="00BC6CDD"/>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7B0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54034">
      <w:bodyDiv w:val="1"/>
      <w:marLeft w:val="0"/>
      <w:marRight w:val="0"/>
      <w:marTop w:val="0"/>
      <w:marBottom w:val="0"/>
      <w:divBdr>
        <w:top w:val="none" w:sz="0" w:space="0" w:color="auto"/>
        <w:left w:val="none" w:sz="0" w:space="0" w:color="auto"/>
        <w:bottom w:val="none" w:sz="0" w:space="0" w:color="auto"/>
        <w:right w:val="none" w:sz="0" w:space="0" w:color="auto"/>
      </w:divBdr>
    </w:div>
    <w:div w:id="155656213">
      <w:bodyDiv w:val="1"/>
      <w:marLeft w:val="0"/>
      <w:marRight w:val="0"/>
      <w:marTop w:val="0"/>
      <w:marBottom w:val="0"/>
      <w:divBdr>
        <w:top w:val="none" w:sz="0" w:space="0" w:color="auto"/>
        <w:left w:val="none" w:sz="0" w:space="0" w:color="auto"/>
        <w:bottom w:val="none" w:sz="0" w:space="0" w:color="auto"/>
        <w:right w:val="none" w:sz="0" w:space="0" w:color="auto"/>
      </w:divBdr>
    </w:div>
    <w:div w:id="438181163">
      <w:bodyDiv w:val="1"/>
      <w:marLeft w:val="0"/>
      <w:marRight w:val="0"/>
      <w:marTop w:val="0"/>
      <w:marBottom w:val="0"/>
      <w:divBdr>
        <w:top w:val="none" w:sz="0" w:space="0" w:color="auto"/>
        <w:left w:val="none" w:sz="0" w:space="0" w:color="auto"/>
        <w:bottom w:val="none" w:sz="0" w:space="0" w:color="auto"/>
        <w:right w:val="none" w:sz="0" w:space="0" w:color="auto"/>
      </w:divBdr>
    </w:div>
    <w:div w:id="1315841809">
      <w:bodyDiv w:val="1"/>
      <w:marLeft w:val="0"/>
      <w:marRight w:val="0"/>
      <w:marTop w:val="0"/>
      <w:marBottom w:val="0"/>
      <w:divBdr>
        <w:top w:val="none" w:sz="0" w:space="0" w:color="auto"/>
        <w:left w:val="none" w:sz="0" w:space="0" w:color="auto"/>
        <w:bottom w:val="none" w:sz="0" w:space="0" w:color="auto"/>
        <w:right w:val="none" w:sz="0" w:space="0" w:color="auto"/>
      </w:divBdr>
    </w:div>
    <w:div w:id="156101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3.xml"/><Relationship Id="rId5" Type="http://schemas.microsoft.com/office/2007/relationships/stylesWithEffects" Target="stylesWithEffect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ru-RU"/>
              <a:t>Мониторинг интегративных качеств</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полностью сформированы</c:v>
                </c:pt>
              </c:strCache>
            </c:strRef>
          </c:tx>
          <c:invertIfNegative val="0"/>
          <c:cat>
            <c:strRef>
              <c:f>Лист1!$A$2</c:f>
              <c:strCache>
                <c:ptCount val="1"/>
                <c:pt idx="0">
                  <c:v>Начало учебного года 19/20</c:v>
                </c:pt>
              </c:strCache>
            </c:strRef>
          </c:cat>
          <c:val>
            <c:numRef>
              <c:f>Лист1!$B$2</c:f>
              <c:numCache>
                <c:formatCode>General</c:formatCode>
                <c:ptCount val="1"/>
                <c:pt idx="0">
                  <c:v>55</c:v>
                </c:pt>
              </c:numCache>
            </c:numRef>
          </c:val>
        </c:ser>
        <c:ser>
          <c:idx val="1"/>
          <c:order val="1"/>
          <c:tx>
            <c:strRef>
              <c:f>Лист1!$C$1</c:f>
              <c:strCache>
                <c:ptCount val="1"/>
                <c:pt idx="0">
                  <c:v>частично сформированы</c:v>
                </c:pt>
              </c:strCache>
            </c:strRef>
          </c:tx>
          <c:invertIfNegative val="0"/>
          <c:cat>
            <c:strRef>
              <c:f>Лист1!$A$2</c:f>
              <c:strCache>
                <c:ptCount val="1"/>
                <c:pt idx="0">
                  <c:v>Начало учебного года 19/20</c:v>
                </c:pt>
              </c:strCache>
            </c:strRef>
          </c:cat>
          <c:val>
            <c:numRef>
              <c:f>Лист1!$C$2</c:f>
              <c:numCache>
                <c:formatCode>General</c:formatCode>
                <c:ptCount val="1"/>
                <c:pt idx="0">
                  <c:v>45</c:v>
                </c:pt>
              </c:numCache>
            </c:numRef>
          </c:val>
        </c:ser>
        <c:ser>
          <c:idx val="2"/>
          <c:order val="2"/>
          <c:tx>
            <c:strRef>
              <c:f>Лист1!$D$1</c:f>
              <c:strCache>
                <c:ptCount val="1"/>
                <c:pt idx="0">
                  <c:v>не сформированы</c:v>
                </c:pt>
              </c:strCache>
            </c:strRef>
          </c:tx>
          <c:invertIfNegative val="0"/>
          <c:cat>
            <c:strRef>
              <c:f>Лист1!$A$2</c:f>
              <c:strCache>
                <c:ptCount val="1"/>
                <c:pt idx="0">
                  <c:v>Начало учебного года 19/20</c:v>
                </c:pt>
              </c:strCache>
            </c:strRef>
          </c:cat>
          <c:val>
            <c:numRef>
              <c:f>Лист1!$D$2</c:f>
              <c:numCache>
                <c:formatCode>General</c:formatCode>
                <c:ptCount val="1"/>
                <c:pt idx="0">
                  <c:v>0</c:v>
                </c:pt>
              </c:numCache>
            </c:numRef>
          </c:val>
        </c:ser>
        <c:dLbls>
          <c:showLegendKey val="0"/>
          <c:showVal val="1"/>
          <c:showCatName val="0"/>
          <c:showSerName val="0"/>
          <c:showPercent val="0"/>
          <c:showBubbleSize val="0"/>
        </c:dLbls>
        <c:gapWidth val="150"/>
        <c:shape val="cylinder"/>
        <c:axId val="329866240"/>
        <c:axId val="157848704"/>
        <c:axId val="157738304"/>
      </c:bar3DChart>
      <c:catAx>
        <c:axId val="329866240"/>
        <c:scaling>
          <c:orientation val="minMax"/>
        </c:scaling>
        <c:delete val="0"/>
        <c:axPos val="b"/>
        <c:majorTickMark val="none"/>
        <c:minorTickMark val="none"/>
        <c:tickLblPos val="nextTo"/>
        <c:crossAx val="157848704"/>
        <c:crosses val="autoZero"/>
        <c:auto val="1"/>
        <c:lblAlgn val="ctr"/>
        <c:lblOffset val="100"/>
        <c:noMultiLvlLbl val="0"/>
      </c:catAx>
      <c:valAx>
        <c:axId val="157848704"/>
        <c:scaling>
          <c:orientation val="minMax"/>
        </c:scaling>
        <c:delete val="1"/>
        <c:axPos val="l"/>
        <c:numFmt formatCode="General" sourceLinked="1"/>
        <c:majorTickMark val="none"/>
        <c:minorTickMark val="none"/>
        <c:tickLblPos val="none"/>
        <c:crossAx val="329866240"/>
        <c:crosses val="autoZero"/>
        <c:crossBetween val="between"/>
      </c:valAx>
      <c:serAx>
        <c:axId val="157738304"/>
        <c:scaling>
          <c:orientation val="minMax"/>
        </c:scaling>
        <c:delete val="0"/>
        <c:axPos val="b"/>
        <c:majorTickMark val="out"/>
        <c:minorTickMark val="none"/>
        <c:tickLblPos val="nextTo"/>
        <c:crossAx val="157848704"/>
        <c:crosses val="autoZero"/>
      </c:serAx>
    </c:plotArea>
    <c:legend>
      <c:legendPos val="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Анализ материала по образовательным областям</a:t>
            </a:r>
          </a:p>
        </c:rich>
      </c:tx>
      <c:layout/>
      <c:overlay val="0"/>
    </c:title>
    <c:autoTitleDeleted val="0"/>
    <c:plotArea>
      <c:layout/>
      <c:lineChart>
        <c:grouping val="standard"/>
        <c:varyColors val="0"/>
        <c:ser>
          <c:idx val="0"/>
          <c:order val="0"/>
          <c:tx>
            <c:strRef>
              <c:f>Sheet1!$A$2</c:f>
              <c:strCache>
                <c:ptCount val="1"/>
                <c:pt idx="0">
                  <c:v>высокий</c:v>
                </c:pt>
              </c:strCache>
            </c:strRef>
          </c:tx>
          <c:marker>
            <c:spPr>
              <a:solidFill>
                <a:schemeClr val="accent1">
                  <a:lumMod val="75000"/>
                </a:schemeClr>
              </a:solidFill>
            </c:spPr>
          </c:marker>
          <c:cat>
            <c:strRef>
              <c:f>Sheet1!$B$1:$F$1</c:f>
              <c:strCache>
                <c:ptCount val="5"/>
                <c:pt idx="0">
                  <c:v>физическое развитие</c:v>
                </c:pt>
                <c:pt idx="1">
                  <c:v>социально-комм.разв.</c:v>
                </c:pt>
                <c:pt idx="2">
                  <c:v>Познавательное развитие</c:v>
                </c:pt>
                <c:pt idx="3">
                  <c:v>Речевое развитие</c:v>
                </c:pt>
                <c:pt idx="4">
                  <c:v>худ.эстетич.разв.</c:v>
                </c:pt>
              </c:strCache>
            </c:strRef>
          </c:cat>
          <c:val>
            <c:numRef>
              <c:f>Sheet1!$B$2:$F$2</c:f>
              <c:numCache>
                <c:formatCode>General</c:formatCode>
                <c:ptCount val="5"/>
                <c:pt idx="0">
                  <c:v>44</c:v>
                </c:pt>
                <c:pt idx="1">
                  <c:v>27</c:v>
                </c:pt>
                <c:pt idx="2">
                  <c:v>30</c:v>
                </c:pt>
                <c:pt idx="3">
                  <c:v>37</c:v>
                </c:pt>
                <c:pt idx="4">
                  <c:v>40</c:v>
                </c:pt>
              </c:numCache>
            </c:numRef>
          </c:val>
          <c:smooth val="0"/>
        </c:ser>
        <c:ser>
          <c:idx val="1"/>
          <c:order val="1"/>
          <c:tx>
            <c:strRef>
              <c:f>Sheet1!$A$3</c:f>
              <c:strCache>
                <c:ptCount val="1"/>
                <c:pt idx="0">
                  <c:v>средний </c:v>
                </c:pt>
              </c:strCache>
            </c:strRef>
          </c:tx>
          <c:marker>
            <c:spPr>
              <a:solidFill>
                <a:srgbClr val="FF0000"/>
              </a:solidFill>
            </c:spPr>
          </c:marker>
          <c:cat>
            <c:strRef>
              <c:f>Sheet1!$B$1:$F$1</c:f>
              <c:strCache>
                <c:ptCount val="5"/>
                <c:pt idx="0">
                  <c:v>физическое развитие</c:v>
                </c:pt>
                <c:pt idx="1">
                  <c:v>социально-комм.разв.</c:v>
                </c:pt>
                <c:pt idx="2">
                  <c:v>Познавательное развитие</c:v>
                </c:pt>
                <c:pt idx="3">
                  <c:v>Речевое развитие</c:v>
                </c:pt>
                <c:pt idx="4">
                  <c:v>худ.эстетич.разв.</c:v>
                </c:pt>
              </c:strCache>
            </c:strRef>
          </c:cat>
          <c:val>
            <c:numRef>
              <c:f>Sheet1!$B$3:$F$3</c:f>
              <c:numCache>
                <c:formatCode>General</c:formatCode>
                <c:ptCount val="5"/>
                <c:pt idx="0">
                  <c:v>43</c:v>
                </c:pt>
                <c:pt idx="1">
                  <c:v>59</c:v>
                </c:pt>
                <c:pt idx="2">
                  <c:v>50</c:v>
                </c:pt>
                <c:pt idx="3">
                  <c:v>46</c:v>
                </c:pt>
                <c:pt idx="4">
                  <c:v>40</c:v>
                </c:pt>
              </c:numCache>
            </c:numRef>
          </c:val>
          <c:smooth val="0"/>
        </c:ser>
        <c:ser>
          <c:idx val="2"/>
          <c:order val="2"/>
          <c:tx>
            <c:strRef>
              <c:f>Sheet1!$A$4</c:f>
              <c:strCache>
                <c:ptCount val="1"/>
                <c:pt idx="0">
                  <c:v>низкий</c:v>
                </c:pt>
              </c:strCache>
            </c:strRef>
          </c:tx>
          <c:marker>
            <c:spPr>
              <a:solidFill>
                <a:srgbClr val="00B050"/>
              </a:solidFill>
            </c:spPr>
          </c:marker>
          <c:cat>
            <c:strRef>
              <c:f>Sheet1!$B$1:$F$1</c:f>
              <c:strCache>
                <c:ptCount val="5"/>
                <c:pt idx="0">
                  <c:v>физическое развитие</c:v>
                </c:pt>
                <c:pt idx="1">
                  <c:v>социально-комм.разв.</c:v>
                </c:pt>
                <c:pt idx="2">
                  <c:v>Познавательное развитие</c:v>
                </c:pt>
                <c:pt idx="3">
                  <c:v>Речевое развитие</c:v>
                </c:pt>
                <c:pt idx="4">
                  <c:v>худ.эстетич.разв.</c:v>
                </c:pt>
              </c:strCache>
            </c:strRef>
          </c:cat>
          <c:val>
            <c:numRef>
              <c:f>Sheet1!$B$4:$F$4</c:f>
              <c:numCache>
                <c:formatCode>General</c:formatCode>
                <c:ptCount val="5"/>
                <c:pt idx="0">
                  <c:v>21</c:v>
                </c:pt>
                <c:pt idx="1">
                  <c:v>15</c:v>
                </c:pt>
                <c:pt idx="2">
                  <c:v>21</c:v>
                </c:pt>
                <c:pt idx="3">
                  <c:v>15</c:v>
                </c:pt>
                <c:pt idx="4">
                  <c:v>19</c:v>
                </c:pt>
              </c:numCache>
            </c:numRef>
          </c:val>
          <c:smooth val="0"/>
        </c:ser>
        <c:dLbls>
          <c:showLegendKey val="0"/>
          <c:showVal val="1"/>
          <c:showCatName val="0"/>
          <c:showSerName val="0"/>
          <c:showPercent val="0"/>
          <c:showBubbleSize val="0"/>
        </c:dLbls>
        <c:marker val="1"/>
        <c:smooth val="0"/>
        <c:axId val="309037696"/>
        <c:axId val="309047680"/>
      </c:lineChart>
      <c:catAx>
        <c:axId val="309037696"/>
        <c:scaling>
          <c:orientation val="minMax"/>
        </c:scaling>
        <c:delete val="0"/>
        <c:axPos val="b"/>
        <c:numFmt formatCode="General" sourceLinked="1"/>
        <c:majorTickMark val="none"/>
        <c:minorTickMark val="none"/>
        <c:tickLblPos val="nextTo"/>
        <c:txPr>
          <a:bodyPr rot="0" vert="horz"/>
          <a:lstStyle/>
          <a:p>
            <a:pPr>
              <a:defRPr/>
            </a:pPr>
            <a:endParaRPr lang="ru-RU"/>
          </a:p>
        </c:txPr>
        <c:crossAx val="309047680"/>
        <c:crosses val="autoZero"/>
        <c:auto val="1"/>
        <c:lblAlgn val="ctr"/>
        <c:lblOffset val="100"/>
        <c:tickLblSkip val="1"/>
        <c:tickMarkSkip val="1"/>
        <c:noMultiLvlLbl val="0"/>
      </c:catAx>
      <c:valAx>
        <c:axId val="309047680"/>
        <c:scaling>
          <c:orientation val="minMax"/>
        </c:scaling>
        <c:delete val="0"/>
        <c:axPos val="l"/>
        <c:majorGridlines/>
        <c:numFmt formatCode="General" sourceLinked="1"/>
        <c:majorTickMark val="none"/>
        <c:minorTickMark val="none"/>
        <c:tickLblPos val="nextTo"/>
        <c:txPr>
          <a:bodyPr rot="0" vert="horz"/>
          <a:lstStyle/>
          <a:p>
            <a:pPr>
              <a:defRPr/>
            </a:pPr>
            <a:endParaRPr lang="ru-RU"/>
          </a:p>
        </c:txPr>
        <c:crossAx val="30903769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8"/>
    </mc:Choice>
    <mc:Fallback>
      <c:style val="38"/>
    </mc:Fallback>
  </mc:AlternateContent>
  <c:chart>
    <c:autoTitleDeleted val="1"/>
    <c:view3D>
      <c:rotX val="15"/>
      <c:hPercent val="46"/>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Sheet1!$A$2</c:f>
              <c:strCache>
                <c:ptCount val="1"/>
              </c:strCache>
            </c:strRef>
          </c:tx>
          <c:invertIfNegative val="0"/>
          <c:cat>
            <c:strRef>
              <c:f>Sheet1!$B$1:$E$1</c:f>
              <c:strCache>
                <c:ptCount val="3"/>
                <c:pt idx="0">
                  <c:v>высокий </c:v>
                </c:pt>
                <c:pt idx="1">
                  <c:v>средний </c:v>
                </c:pt>
                <c:pt idx="2">
                  <c:v>низкий</c:v>
                </c:pt>
              </c:strCache>
            </c:strRef>
          </c:cat>
          <c:val>
            <c:numRef>
              <c:f>Sheet1!$B$2:$E$2</c:f>
              <c:numCache>
                <c:formatCode>General</c:formatCode>
                <c:ptCount val="4"/>
                <c:pt idx="0">
                  <c:v>40</c:v>
                </c:pt>
                <c:pt idx="1">
                  <c:v>51</c:v>
                </c:pt>
                <c:pt idx="2">
                  <c:v>18</c:v>
                </c:pt>
              </c:numCache>
            </c:numRef>
          </c:val>
        </c:ser>
        <c:ser>
          <c:idx val="1"/>
          <c:order val="1"/>
          <c:tx>
            <c:strRef>
              <c:f>Sheet1!$A$3</c:f>
              <c:strCache>
                <c:ptCount val="1"/>
              </c:strCache>
            </c:strRef>
          </c:tx>
          <c:invertIfNegative val="0"/>
          <c:cat>
            <c:strRef>
              <c:f>Sheet1!$B$1:$E$1</c:f>
              <c:strCache>
                <c:ptCount val="3"/>
                <c:pt idx="0">
                  <c:v>высокий </c:v>
                </c:pt>
                <c:pt idx="1">
                  <c:v>средний </c:v>
                </c:pt>
                <c:pt idx="2">
                  <c:v>низкий</c:v>
                </c:pt>
              </c:strCache>
            </c:strRef>
          </c:cat>
          <c:val>
            <c:numRef>
              <c:f>Sheet1!$B$3:$E$3</c:f>
              <c:numCache>
                <c:formatCode>General</c:formatCode>
                <c:ptCount val="4"/>
              </c:numCache>
            </c:numRef>
          </c:val>
        </c:ser>
        <c:dLbls>
          <c:showLegendKey val="0"/>
          <c:showVal val="1"/>
          <c:showCatName val="0"/>
          <c:showSerName val="0"/>
          <c:showPercent val="0"/>
          <c:showBubbleSize val="0"/>
        </c:dLbls>
        <c:gapWidth val="75"/>
        <c:shape val="box"/>
        <c:axId val="158123136"/>
        <c:axId val="158124672"/>
        <c:axId val="0"/>
      </c:bar3DChart>
      <c:catAx>
        <c:axId val="158123136"/>
        <c:scaling>
          <c:orientation val="minMax"/>
        </c:scaling>
        <c:delete val="0"/>
        <c:axPos val="b"/>
        <c:numFmt formatCode="General" sourceLinked="1"/>
        <c:majorTickMark val="none"/>
        <c:minorTickMark val="none"/>
        <c:tickLblPos val="low"/>
        <c:txPr>
          <a:bodyPr rot="0" vert="horz"/>
          <a:lstStyle/>
          <a:p>
            <a:pPr>
              <a:defRPr/>
            </a:pPr>
            <a:endParaRPr lang="ru-RU"/>
          </a:p>
        </c:txPr>
        <c:crossAx val="158124672"/>
        <c:crosses val="autoZero"/>
        <c:auto val="1"/>
        <c:lblAlgn val="ctr"/>
        <c:lblOffset val="100"/>
        <c:tickLblSkip val="1"/>
        <c:tickMarkSkip val="1"/>
        <c:noMultiLvlLbl val="0"/>
      </c:catAx>
      <c:valAx>
        <c:axId val="158124672"/>
        <c:scaling>
          <c:orientation val="minMax"/>
        </c:scaling>
        <c:delete val="0"/>
        <c:axPos val="l"/>
        <c:numFmt formatCode="General" sourceLinked="1"/>
        <c:majorTickMark val="none"/>
        <c:minorTickMark val="none"/>
        <c:tickLblPos val="nextTo"/>
        <c:txPr>
          <a:bodyPr rot="0" vert="horz"/>
          <a:lstStyle/>
          <a:p>
            <a:pPr>
              <a:defRPr/>
            </a:pPr>
            <a:endParaRPr lang="ru-RU"/>
          </a:p>
        </c:txPr>
        <c:crossAx val="15812313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3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bar3DChart>
        <c:barDir val="col"/>
        <c:grouping val="clustered"/>
        <c:varyColors val="0"/>
        <c:ser>
          <c:idx val="0"/>
          <c:order val="0"/>
          <c:tx>
            <c:strRef>
              <c:f>Sheet1!$A$2</c:f>
              <c:strCache>
                <c:ptCount val="1"/>
                <c:pt idx="0">
                  <c:v>Высокий</c:v>
                </c:pt>
              </c:strCache>
            </c:strRef>
          </c:tx>
          <c:spPr>
            <a:solidFill>
              <a:srgbClr val="9999FF"/>
            </a:solidFill>
            <a:ln w="12696">
              <a:solidFill>
                <a:srgbClr val="000000"/>
              </a:solidFill>
              <a:prstDash val="solid"/>
            </a:ln>
          </c:spPr>
          <c:invertIfNegative val="0"/>
          <c:cat>
            <c:strRef>
              <c:f>Sheet1!$B$1:$F$1</c:f>
              <c:strCache>
                <c:ptCount val="5"/>
                <c:pt idx="0">
                  <c:v>2 мл.</c:v>
                </c:pt>
                <c:pt idx="1">
                  <c:v>ср.гр</c:v>
                </c:pt>
                <c:pt idx="2">
                  <c:v>старшая</c:v>
                </c:pt>
                <c:pt idx="3">
                  <c:v>1 спец.гр</c:v>
                </c:pt>
                <c:pt idx="4">
                  <c:v>2спец.гр</c:v>
                </c:pt>
              </c:strCache>
            </c:strRef>
          </c:cat>
          <c:val>
            <c:numRef>
              <c:f>Sheet1!$B$2:$F$2</c:f>
              <c:numCache>
                <c:formatCode>General</c:formatCode>
                <c:ptCount val="5"/>
                <c:pt idx="0">
                  <c:v>58</c:v>
                </c:pt>
                <c:pt idx="1">
                  <c:v>0</c:v>
                </c:pt>
                <c:pt idx="2">
                  <c:v>75</c:v>
                </c:pt>
                <c:pt idx="3">
                  <c:v>50</c:v>
                </c:pt>
                <c:pt idx="4">
                  <c:v>16</c:v>
                </c:pt>
              </c:numCache>
            </c:numRef>
          </c:val>
        </c:ser>
        <c:ser>
          <c:idx val="1"/>
          <c:order val="1"/>
          <c:tx>
            <c:strRef>
              <c:f>Sheet1!$A$3</c:f>
              <c:strCache>
                <c:ptCount val="1"/>
                <c:pt idx="0">
                  <c:v>Средний</c:v>
                </c:pt>
              </c:strCache>
            </c:strRef>
          </c:tx>
          <c:spPr>
            <a:solidFill>
              <a:srgbClr val="FF00FF"/>
            </a:solidFill>
            <a:ln w="12696">
              <a:solidFill>
                <a:srgbClr val="000000"/>
              </a:solidFill>
              <a:prstDash val="solid"/>
            </a:ln>
          </c:spPr>
          <c:invertIfNegative val="0"/>
          <c:cat>
            <c:strRef>
              <c:f>Sheet1!$B$1:$F$1</c:f>
              <c:strCache>
                <c:ptCount val="5"/>
                <c:pt idx="0">
                  <c:v>2 мл.</c:v>
                </c:pt>
                <c:pt idx="1">
                  <c:v>ср.гр</c:v>
                </c:pt>
                <c:pt idx="2">
                  <c:v>старшая</c:v>
                </c:pt>
                <c:pt idx="3">
                  <c:v>1 спец.гр</c:v>
                </c:pt>
                <c:pt idx="4">
                  <c:v>2спец.гр</c:v>
                </c:pt>
              </c:strCache>
            </c:strRef>
          </c:cat>
          <c:val>
            <c:numRef>
              <c:f>Sheet1!$B$3:$F$3</c:f>
              <c:numCache>
                <c:formatCode>General</c:formatCode>
                <c:ptCount val="5"/>
                <c:pt idx="0">
                  <c:v>40</c:v>
                </c:pt>
                <c:pt idx="1">
                  <c:v>48</c:v>
                </c:pt>
                <c:pt idx="2">
                  <c:v>58</c:v>
                </c:pt>
                <c:pt idx="3">
                  <c:v>37</c:v>
                </c:pt>
                <c:pt idx="4">
                  <c:v>72</c:v>
                </c:pt>
              </c:numCache>
            </c:numRef>
          </c:val>
        </c:ser>
        <c:ser>
          <c:idx val="2"/>
          <c:order val="2"/>
          <c:tx>
            <c:strRef>
              <c:f>Sheet1!$A$4</c:f>
              <c:strCache>
                <c:ptCount val="1"/>
                <c:pt idx="0">
                  <c:v>Низкий</c:v>
                </c:pt>
              </c:strCache>
            </c:strRef>
          </c:tx>
          <c:spPr>
            <a:solidFill>
              <a:srgbClr val="FFFF00"/>
            </a:solidFill>
            <a:ln w="12696">
              <a:solidFill>
                <a:srgbClr val="000000"/>
              </a:solidFill>
              <a:prstDash val="solid"/>
            </a:ln>
          </c:spPr>
          <c:invertIfNegative val="0"/>
          <c:cat>
            <c:strRef>
              <c:f>Sheet1!$B$1:$F$1</c:f>
              <c:strCache>
                <c:ptCount val="5"/>
                <c:pt idx="0">
                  <c:v>2 мл.</c:v>
                </c:pt>
                <c:pt idx="1">
                  <c:v>ср.гр</c:v>
                </c:pt>
                <c:pt idx="2">
                  <c:v>старшая</c:v>
                </c:pt>
                <c:pt idx="3">
                  <c:v>1 спец.гр</c:v>
                </c:pt>
                <c:pt idx="4">
                  <c:v>2спец.гр</c:v>
                </c:pt>
              </c:strCache>
            </c:strRef>
          </c:cat>
          <c:val>
            <c:numRef>
              <c:f>Sheet1!$B$4:$F$4</c:f>
              <c:numCache>
                <c:formatCode>General</c:formatCode>
                <c:ptCount val="5"/>
                <c:pt idx="0">
                  <c:v>4</c:v>
                </c:pt>
                <c:pt idx="1">
                  <c:v>52</c:v>
                </c:pt>
                <c:pt idx="2">
                  <c:v>7</c:v>
                </c:pt>
                <c:pt idx="3">
                  <c:v>12</c:v>
                </c:pt>
                <c:pt idx="4">
                  <c:v>15</c:v>
                </c:pt>
              </c:numCache>
            </c:numRef>
          </c:val>
        </c:ser>
        <c:dLbls>
          <c:showLegendKey val="0"/>
          <c:showVal val="1"/>
          <c:showCatName val="0"/>
          <c:showSerName val="0"/>
          <c:showPercent val="0"/>
          <c:showBubbleSize val="0"/>
        </c:dLbls>
        <c:gapWidth val="75"/>
        <c:shape val="cylinder"/>
        <c:axId val="322815104"/>
        <c:axId val="322816640"/>
        <c:axId val="0"/>
      </c:bar3DChart>
      <c:catAx>
        <c:axId val="322815104"/>
        <c:scaling>
          <c:orientation val="minMax"/>
        </c:scaling>
        <c:delete val="0"/>
        <c:axPos val="b"/>
        <c:numFmt formatCode="General" sourceLinked="1"/>
        <c:majorTickMark val="none"/>
        <c:minorTickMark val="none"/>
        <c:tickLblPos val="low"/>
        <c:spPr>
          <a:ln w="3174">
            <a:solidFill>
              <a:srgbClr val="000000"/>
            </a:solidFill>
            <a:prstDash val="solid"/>
          </a:ln>
        </c:spPr>
        <c:txPr>
          <a:bodyPr rot="0" vert="horz"/>
          <a:lstStyle/>
          <a:p>
            <a:pPr>
              <a:defRPr sz="1025" b="1" i="0" u="none" strike="noStrike" baseline="0">
                <a:solidFill>
                  <a:srgbClr val="000000"/>
                </a:solidFill>
                <a:latin typeface="Calibri"/>
                <a:ea typeface="Calibri"/>
                <a:cs typeface="Calibri"/>
              </a:defRPr>
            </a:pPr>
            <a:endParaRPr lang="ru-RU"/>
          </a:p>
        </c:txPr>
        <c:crossAx val="322816640"/>
        <c:crosses val="autoZero"/>
        <c:auto val="1"/>
        <c:lblAlgn val="ctr"/>
        <c:lblOffset val="100"/>
        <c:tickLblSkip val="1"/>
        <c:tickMarkSkip val="1"/>
        <c:noMultiLvlLbl val="0"/>
      </c:catAx>
      <c:valAx>
        <c:axId val="322816640"/>
        <c:scaling>
          <c:orientation val="minMax"/>
        </c:scaling>
        <c:delete val="0"/>
        <c:axPos val="l"/>
        <c:numFmt formatCode="General" sourceLinked="1"/>
        <c:majorTickMark val="none"/>
        <c:minorTickMark val="none"/>
        <c:tickLblPos val="nextTo"/>
        <c:txPr>
          <a:bodyPr rot="0" vert="horz"/>
          <a:lstStyle/>
          <a:p>
            <a:pPr>
              <a:defRPr sz="1025" b="1" i="0" u="none" strike="noStrike" baseline="0">
                <a:solidFill>
                  <a:srgbClr val="000000"/>
                </a:solidFill>
                <a:latin typeface="Calibri"/>
                <a:ea typeface="Calibri"/>
                <a:cs typeface="Calibri"/>
              </a:defRPr>
            </a:pPr>
            <a:endParaRPr lang="ru-RU"/>
          </a:p>
        </c:txPr>
        <c:crossAx val="322815104"/>
        <c:crosses val="autoZero"/>
        <c:crossBetween val="between"/>
      </c:valAx>
      <c:spPr>
        <a:noFill/>
        <a:ln w="25392">
          <a:noFill/>
        </a:ln>
      </c:spPr>
    </c:plotArea>
    <c:legend>
      <c:legendPos val="b"/>
      <c:layout/>
      <c:overlay val="0"/>
    </c:legend>
    <c:plotVisOnly val="1"/>
    <c:dispBlanksAs val="gap"/>
    <c:showDLblsOverMax val="0"/>
  </c:chart>
  <c:spPr>
    <a:noFill/>
    <a:ln>
      <a:noFill/>
    </a:ln>
  </c:spPr>
  <c:txPr>
    <a:bodyPr/>
    <a:lstStyle/>
    <a:p>
      <a:pPr>
        <a:defRPr sz="102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ru-RU"/>
              <a:t>Адаптация</a:t>
            </a:r>
          </a:p>
        </c:rich>
      </c:tx>
      <c:layout/>
      <c:overlay val="0"/>
    </c:title>
    <c:autoTitleDeleted val="0"/>
    <c:plotArea>
      <c:layout/>
      <c:pieChart>
        <c:varyColors val="1"/>
        <c:ser>
          <c:idx val="0"/>
          <c:order val="0"/>
          <c:tx>
            <c:strRef>
              <c:f>Лист1!$B$1</c:f>
              <c:strCache>
                <c:ptCount val="1"/>
                <c:pt idx="0">
                  <c:v>Продажи</c:v>
                </c:pt>
              </c:strCache>
            </c:strRef>
          </c:tx>
          <c:dLbls>
            <c:showLegendKey val="0"/>
            <c:showVal val="0"/>
            <c:showCatName val="0"/>
            <c:showSerName val="0"/>
            <c:showPercent val="1"/>
            <c:showBubbleSize val="0"/>
            <c:showLeaderLines val="1"/>
          </c:dLbls>
          <c:cat>
            <c:strRef>
              <c:f>Лист1!$A$2:$A$4</c:f>
              <c:strCache>
                <c:ptCount val="3"/>
                <c:pt idx="0">
                  <c:v>Легкая</c:v>
                </c:pt>
                <c:pt idx="1">
                  <c:v>средняя </c:v>
                </c:pt>
                <c:pt idx="2">
                  <c:v>тяжелая</c:v>
                </c:pt>
              </c:strCache>
            </c:strRef>
          </c:cat>
          <c:val>
            <c:numRef>
              <c:f>Лист1!$B$2:$B$4</c:f>
              <c:numCache>
                <c:formatCode>General</c:formatCode>
                <c:ptCount val="3"/>
                <c:pt idx="0">
                  <c:v>71</c:v>
                </c:pt>
                <c:pt idx="1">
                  <c:v>17</c:v>
                </c:pt>
                <c:pt idx="2">
                  <c:v>12</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ru-RU"/>
              <a:t>Физическое развитие</a:t>
            </a:r>
          </a:p>
        </c:rich>
      </c:tx>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 </c:v>
                </c:pt>
              </c:strCache>
            </c:strRef>
          </c:tx>
          <c:invertIfNegative val="0"/>
          <c:cat>
            <c:strRef>
              <c:f>Лист1!$A$2:$A$7</c:f>
              <c:strCache>
                <c:ptCount val="6"/>
                <c:pt idx="0">
                  <c:v>младш.</c:v>
                </c:pt>
                <c:pt idx="1">
                  <c:v>средняя</c:v>
                </c:pt>
                <c:pt idx="2">
                  <c:v>старшая </c:v>
                </c:pt>
                <c:pt idx="3">
                  <c:v>1 спец. Ср.</c:v>
                </c:pt>
                <c:pt idx="4">
                  <c:v>1 спец. Ст</c:v>
                </c:pt>
                <c:pt idx="5">
                  <c:v>2 спец.</c:v>
                </c:pt>
              </c:strCache>
            </c:strRef>
          </c:cat>
          <c:val>
            <c:numRef>
              <c:f>Лист1!$B$2:$B$7</c:f>
              <c:numCache>
                <c:formatCode>General</c:formatCode>
                <c:ptCount val="6"/>
                <c:pt idx="0">
                  <c:v>76</c:v>
                </c:pt>
                <c:pt idx="1">
                  <c:v>0</c:v>
                </c:pt>
                <c:pt idx="2">
                  <c:v>39</c:v>
                </c:pt>
                <c:pt idx="3">
                  <c:v>50</c:v>
                </c:pt>
                <c:pt idx="4">
                  <c:v>71</c:v>
                </c:pt>
                <c:pt idx="5">
                  <c:v>25</c:v>
                </c:pt>
              </c:numCache>
            </c:numRef>
          </c:val>
        </c:ser>
        <c:ser>
          <c:idx val="1"/>
          <c:order val="1"/>
          <c:tx>
            <c:strRef>
              <c:f>Лист1!$C$1</c:f>
              <c:strCache>
                <c:ptCount val="1"/>
                <c:pt idx="0">
                  <c:v>средний</c:v>
                </c:pt>
              </c:strCache>
            </c:strRef>
          </c:tx>
          <c:invertIfNegative val="0"/>
          <c:cat>
            <c:strRef>
              <c:f>Лист1!$A$2:$A$7</c:f>
              <c:strCache>
                <c:ptCount val="6"/>
                <c:pt idx="0">
                  <c:v>младш.</c:v>
                </c:pt>
                <c:pt idx="1">
                  <c:v>средняя</c:v>
                </c:pt>
                <c:pt idx="2">
                  <c:v>старшая </c:v>
                </c:pt>
                <c:pt idx="3">
                  <c:v>1 спец. Ср.</c:v>
                </c:pt>
                <c:pt idx="4">
                  <c:v>1 спец. Ст</c:v>
                </c:pt>
                <c:pt idx="5">
                  <c:v>2 спец.</c:v>
                </c:pt>
              </c:strCache>
            </c:strRef>
          </c:cat>
          <c:val>
            <c:numRef>
              <c:f>Лист1!$C$2:$C$7</c:f>
              <c:numCache>
                <c:formatCode>General</c:formatCode>
                <c:ptCount val="6"/>
                <c:pt idx="0">
                  <c:v>25</c:v>
                </c:pt>
                <c:pt idx="1">
                  <c:v>46</c:v>
                </c:pt>
                <c:pt idx="2">
                  <c:v>57</c:v>
                </c:pt>
                <c:pt idx="3">
                  <c:v>33</c:v>
                </c:pt>
                <c:pt idx="4">
                  <c:v>28</c:v>
                </c:pt>
                <c:pt idx="5">
                  <c:v>67</c:v>
                </c:pt>
              </c:numCache>
            </c:numRef>
          </c:val>
        </c:ser>
        <c:ser>
          <c:idx val="2"/>
          <c:order val="2"/>
          <c:tx>
            <c:strRef>
              <c:f>Лист1!$D$1</c:f>
              <c:strCache>
                <c:ptCount val="1"/>
                <c:pt idx="0">
                  <c:v>низкий </c:v>
                </c:pt>
              </c:strCache>
            </c:strRef>
          </c:tx>
          <c:invertIfNegative val="0"/>
          <c:cat>
            <c:strRef>
              <c:f>Лист1!$A$2:$A$7</c:f>
              <c:strCache>
                <c:ptCount val="6"/>
                <c:pt idx="0">
                  <c:v>младш.</c:v>
                </c:pt>
                <c:pt idx="1">
                  <c:v>средняя</c:v>
                </c:pt>
                <c:pt idx="2">
                  <c:v>старшая </c:v>
                </c:pt>
                <c:pt idx="3">
                  <c:v>1 спец. Ср.</c:v>
                </c:pt>
                <c:pt idx="4">
                  <c:v>1 спец. Ст</c:v>
                </c:pt>
                <c:pt idx="5">
                  <c:v>2 спец.</c:v>
                </c:pt>
              </c:strCache>
            </c:strRef>
          </c:cat>
          <c:val>
            <c:numRef>
              <c:f>Лист1!$D$2:$D$7</c:f>
              <c:numCache>
                <c:formatCode>General</c:formatCode>
                <c:ptCount val="6"/>
                <c:pt idx="0">
                  <c:v>0</c:v>
                </c:pt>
                <c:pt idx="1">
                  <c:v>57</c:v>
                </c:pt>
                <c:pt idx="2">
                  <c:v>3</c:v>
                </c:pt>
                <c:pt idx="3">
                  <c:v>0</c:v>
                </c:pt>
                <c:pt idx="4">
                  <c:v>0</c:v>
                </c:pt>
                <c:pt idx="5">
                  <c:v>10</c:v>
                </c:pt>
              </c:numCache>
            </c:numRef>
          </c:val>
        </c:ser>
        <c:dLbls>
          <c:showLegendKey val="0"/>
          <c:showVal val="1"/>
          <c:showCatName val="0"/>
          <c:showSerName val="0"/>
          <c:showPercent val="0"/>
          <c:showBubbleSize val="0"/>
        </c:dLbls>
        <c:gapWidth val="150"/>
        <c:shape val="cylinder"/>
        <c:axId val="346284800"/>
        <c:axId val="346286336"/>
        <c:axId val="0"/>
      </c:bar3DChart>
      <c:catAx>
        <c:axId val="346284800"/>
        <c:scaling>
          <c:orientation val="minMax"/>
        </c:scaling>
        <c:delete val="0"/>
        <c:axPos val="b"/>
        <c:majorTickMark val="none"/>
        <c:minorTickMark val="none"/>
        <c:tickLblPos val="nextTo"/>
        <c:crossAx val="346286336"/>
        <c:crosses val="autoZero"/>
        <c:auto val="1"/>
        <c:lblAlgn val="ctr"/>
        <c:lblOffset val="100"/>
        <c:noMultiLvlLbl val="0"/>
      </c:catAx>
      <c:valAx>
        <c:axId val="346286336"/>
        <c:scaling>
          <c:orientation val="minMax"/>
        </c:scaling>
        <c:delete val="1"/>
        <c:axPos val="l"/>
        <c:numFmt formatCode="General" sourceLinked="1"/>
        <c:majorTickMark val="none"/>
        <c:minorTickMark val="none"/>
        <c:tickLblPos val="none"/>
        <c:crossAx val="346284800"/>
        <c:crosses val="autoZero"/>
        <c:crossBetween val="between"/>
      </c:valAx>
    </c:plotArea>
    <c:legend>
      <c:legendPos val="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высокий</c:v>
                </c:pt>
              </c:strCache>
            </c:strRef>
          </c:tx>
          <c:invertIfNegative val="0"/>
          <c:cat>
            <c:strRef>
              <c:f>Лист1!$A$2:$A$7</c:f>
              <c:strCache>
                <c:ptCount val="6"/>
                <c:pt idx="0">
                  <c:v>мл.гр.</c:v>
                </c:pt>
                <c:pt idx="1">
                  <c:v>средняя</c:v>
                </c:pt>
                <c:pt idx="2">
                  <c:v>старшая</c:v>
                </c:pt>
                <c:pt idx="3">
                  <c:v>1 спец. Ст.</c:v>
                </c:pt>
                <c:pt idx="4">
                  <c:v>1 спец. Ср.</c:v>
                </c:pt>
                <c:pt idx="5">
                  <c:v>2 спец</c:v>
                </c:pt>
              </c:strCache>
            </c:strRef>
          </c:cat>
          <c:val>
            <c:numRef>
              <c:f>Лист1!$B$2:$B$7</c:f>
              <c:numCache>
                <c:formatCode>General</c:formatCode>
                <c:ptCount val="6"/>
                <c:pt idx="0">
                  <c:v>29</c:v>
                </c:pt>
                <c:pt idx="1">
                  <c:v>0</c:v>
                </c:pt>
                <c:pt idx="2">
                  <c:v>42</c:v>
                </c:pt>
                <c:pt idx="3">
                  <c:v>40</c:v>
                </c:pt>
                <c:pt idx="4">
                  <c:v>40</c:v>
                </c:pt>
                <c:pt idx="5">
                  <c:v>10</c:v>
                </c:pt>
              </c:numCache>
            </c:numRef>
          </c:val>
        </c:ser>
        <c:ser>
          <c:idx val="1"/>
          <c:order val="1"/>
          <c:tx>
            <c:strRef>
              <c:f>Лист1!$C$1</c:f>
              <c:strCache>
                <c:ptCount val="1"/>
                <c:pt idx="0">
                  <c:v>средий</c:v>
                </c:pt>
              </c:strCache>
            </c:strRef>
          </c:tx>
          <c:invertIfNegative val="0"/>
          <c:cat>
            <c:strRef>
              <c:f>Лист1!$A$2:$A$7</c:f>
              <c:strCache>
                <c:ptCount val="6"/>
                <c:pt idx="0">
                  <c:v>мл.гр.</c:v>
                </c:pt>
                <c:pt idx="1">
                  <c:v>средняя</c:v>
                </c:pt>
                <c:pt idx="2">
                  <c:v>старшая</c:v>
                </c:pt>
                <c:pt idx="3">
                  <c:v>1 спец. Ст.</c:v>
                </c:pt>
                <c:pt idx="4">
                  <c:v>1 спец. Ср.</c:v>
                </c:pt>
                <c:pt idx="5">
                  <c:v>2 спец</c:v>
                </c:pt>
              </c:strCache>
            </c:strRef>
          </c:cat>
          <c:val>
            <c:numRef>
              <c:f>Лист1!$C$2:$C$7</c:f>
              <c:numCache>
                <c:formatCode>General</c:formatCode>
                <c:ptCount val="6"/>
                <c:pt idx="0">
                  <c:v>61</c:v>
                </c:pt>
                <c:pt idx="1">
                  <c:v>65</c:v>
                </c:pt>
                <c:pt idx="2">
                  <c:v>54</c:v>
                </c:pt>
                <c:pt idx="3">
                  <c:v>50</c:v>
                </c:pt>
                <c:pt idx="4">
                  <c:v>40</c:v>
                </c:pt>
                <c:pt idx="5">
                  <c:v>80</c:v>
                </c:pt>
              </c:numCache>
            </c:numRef>
          </c:val>
        </c:ser>
        <c:ser>
          <c:idx val="2"/>
          <c:order val="2"/>
          <c:tx>
            <c:strRef>
              <c:f>Лист1!$D$1</c:f>
              <c:strCache>
                <c:ptCount val="1"/>
                <c:pt idx="0">
                  <c:v>низкий</c:v>
                </c:pt>
              </c:strCache>
            </c:strRef>
          </c:tx>
          <c:invertIfNegative val="0"/>
          <c:cat>
            <c:strRef>
              <c:f>Лист1!$A$2:$A$7</c:f>
              <c:strCache>
                <c:ptCount val="6"/>
                <c:pt idx="0">
                  <c:v>мл.гр.</c:v>
                </c:pt>
                <c:pt idx="1">
                  <c:v>средняя</c:v>
                </c:pt>
                <c:pt idx="2">
                  <c:v>старшая</c:v>
                </c:pt>
                <c:pt idx="3">
                  <c:v>1 спец. Ст.</c:v>
                </c:pt>
                <c:pt idx="4">
                  <c:v>1 спец. Ср.</c:v>
                </c:pt>
                <c:pt idx="5">
                  <c:v>2 спец</c:v>
                </c:pt>
              </c:strCache>
            </c:strRef>
          </c:cat>
          <c:val>
            <c:numRef>
              <c:f>Лист1!$D$2:$D$7</c:f>
              <c:numCache>
                <c:formatCode>General</c:formatCode>
                <c:ptCount val="6"/>
                <c:pt idx="0">
                  <c:v>11</c:v>
                </c:pt>
                <c:pt idx="1">
                  <c:v>34</c:v>
                </c:pt>
                <c:pt idx="2">
                  <c:v>3</c:v>
                </c:pt>
                <c:pt idx="3">
                  <c:v>10</c:v>
                </c:pt>
                <c:pt idx="4">
                  <c:v>20</c:v>
                </c:pt>
                <c:pt idx="5">
                  <c:v>10</c:v>
                </c:pt>
              </c:numCache>
            </c:numRef>
          </c:val>
        </c:ser>
        <c:dLbls>
          <c:showLegendKey val="0"/>
          <c:showVal val="1"/>
          <c:showCatName val="0"/>
          <c:showSerName val="0"/>
          <c:showPercent val="0"/>
          <c:showBubbleSize val="0"/>
        </c:dLbls>
        <c:gapWidth val="75"/>
        <c:shape val="cylinder"/>
        <c:axId val="157361664"/>
        <c:axId val="157363200"/>
        <c:axId val="0"/>
      </c:bar3DChart>
      <c:catAx>
        <c:axId val="157361664"/>
        <c:scaling>
          <c:orientation val="minMax"/>
        </c:scaling>
        <c:delete val="0"/>
        <c:axPos val="b"/>
        <c:majorTickMark val="none"/>
        <c:minorTickMark val="none"/>
        <c:tickLblPos val="nextTo"/>
        <c:crossAx val="157363200"/>
        <c:crosses val="autoZero"/>
        <c:auto val="1"/>
        <c:lblAlgn val="ctr"/>
        <c:lblOffset val="100"/>
        <c:noMultiLvlLbl val="0"/>
      </c:catAx>
      <c:valAx>
        <c:axId val="157363200"/>
        <c:scaling>
          <c:orientation val="minMax"/>
        </c:scaling>
        <c:delete val="0"/>
        <c:axPos val="l"/>
        <c:numFmt formatCode="General" sourceLinked="1"/>
        <c:majorTickMark val="none"/>
        <c:minorTickMark val="none"/>
        <c:tickLblPos val="nextTo"/>
        <c:crossAx val="157361664"/>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Лист1!$B$1</c:f>
              <c:strCache>
                <c:ptCount val="1"/>
                <c:pt idx="0">
                  <c:v>Высокий</c:v>
                </c:pt>
              </c:strCache>
            </c:strRef>
          </c:tx>
          <c:invertIfNegative val="0"/>
          <c:cat>
            <c:strRef>
              <c:f>Лист1!$A$2:$A$7</c:f>
              <c:strCache>
                <c:ptCount val="6"/>
                <c:pt idx="0">
                  <c:v>Младшая</c:v>
                </c:pt>
                <c:pt idx="1">
                  <c:v>Средняя</c:v>
                </c:pt>
                <c:pt idx="2">
                  <c:v>Старшая</c:v>
                </c:pt>
                <c:pt idx="3">
                  <c:v>1 спец. Ст.</c:v>
                </c:pt>
                <c:pt idx="4">
                  <c:v>1 спец. Ср.</c:v>
                </c:pt>
                <c:pt idx="5">
                  <c:v>2 спец</c:v>
                </c:pt>
              </c:strCache>
            </c:strRef>
          </c:cat>
          <c:val>
            <c:numRef>
              <c:f>Лист1!$B$2:$B$7</c:f>
              <c:numCache>
                <c:formatCode>General</c:formatCode>
                <c:ptCount val="6"/>
                <c:pt idx="0">
                  <c:v>47</c:v>
                </c:pt>
                <c:pt idx="1">
                  <c:v>0</c:v>
                </c:pt>
                <c:pt idx="2">
                  <c:v>42</c:v>
                </c:pt>
                <c:pt idx="3">
                  <c:v>40</c:v>
                </c:pt>
                <c:pt idx="4">
                  <c:v>40</c:v>
                </c:pt>
                <c:pt idx="5">
                  <c:v>10</c:v>
                </c:pt>
              </c:numCache>
            </c:numRef>
          </c:val>
        </c:ser>
        <c:ser>
          <c:idx val="1"/>
          <c:order val="1"/>
          <c:tx>
            <c:strRef>
              <c:f>Лист1!$C$1</c:f>
              <c:strCache>
                <c:ptCount val="1"/>
                <c:pt idx="0">
                  <c:v>Средний</c:v>
                </c:pt>
              </c:strCache>
            </c:strRef>
          </c:tx>
          <c:invertIfNegative val="0"/>
          <c:cat>
            <c:strRef>
              <c:f>Лист1!$A$2:$A$7</c:f>
              <c:strCache>
                <c:ptCount val="6"/>
                <c:pt idx="0">
                  <c:v>Младшая</c:v>
                </c:pt>
                <c:pt idx="1">
                  <c:v>Средняя</c:v>
                </c:pt>
                <c:pt idx="2">
                  <c:v>Старшая</c:v>
                </c:pt>
                <c:pt idx="3">
                  <c:v>1 спец. Ст.</c:v>
                </c:pt>
                <c:pt idx="4">
                  <c:v>1 спец. Ср.</c:v>
                </c:pt>
                <c:pt idx="5">
                  <c:v>2 спец</c:v>
                </c:pt>
              </c:strCache>
            </c:strRef>
          </c:cat>
          <c:val>
            <c:numRef>
              <c:f>Лист1!$C$2:$C$7</c:f>
              <c:numCache>
                <c:formatCode>General</c:formatCode>
                <c:ptCount val="6"/>
                <c:pt idx="0">
                  <c:v>54</c:v>
                </c:pt>
                <c:pt idx="1">
                  <c:v>34</c:v>
                </c:pt>
                <c:pt idx="2">
                  <c:v>52</c:v>
                </c:pt>
                <c:pt idx="3">
                  <c:v>50</c:v>
                </c:pt>
                <c:pt idx="4">
                  <c:v>40</c:v>
                </c:pt>
                <c:pt idx="5">
                  <c:v>70</c:v>
                </c:pt>
              </c:numCache>
            </c:numRef>
          </c:val>
        </c:ser>
        <c:ser>
          <c:idx val="2"/>
          <c:order val="2"/>
          <c:tx>
            <c:strRef>
              <c:f>Лист1!$D$1</c:f>
              <c:strCache>
                <c:ptCount val="1"/>
                <c:pt idx="0">
                  <c:v>Низкий</c:v>
                </c:pt>
              </c:strCache>
            </c:strRef>
          </c:tx>
          <c:invertIfNegative val="0"/>
          <c:cat>
            <c:strRef>
              <c:f>Лист1!$A$2:$A$7</c:f>
              <c:strCache>
                <c:ptCount val="6"/>
                <c:pt idx="0">
                  <c:v>Младшая</c:v>
                </c:pt>
                <c:pt idx="1">
                  <c:v>Средняя</c:v>
                </c:pt>
                <c:pt idx="2">
                  <c:v>Старшая</c:v>
                </c:pt>
                <c:pt idx="3">
                  <c:v>1 спец. Ст.</c:v>
                </c:pt>
                <c:pt idx="4">
                  <c:v>1 спец. Ср.</c:v>
                </c:pt>
                <c:pt idx="5">
                  <c:v>2 спец</c:v>
                </c:pt>
              </c:strCache>
            </c:strRef>
          </c:cat>
          <c:val>
            <c:numRef>
              <c:f>Лист1!$D$2:$D$7</c:f>
              <c:numCache>
                <c:formatCode>General</c:formatCode>
                <c:ptCount val="6"/>
                <c:pt idx="0">
                  <c:v>0</c:v>
                </c:pt>
                <c:pt idx="1">
                  <c:v>69</c:v>
                </c:pt>
                <c:pt idx="2">
                  <c:v>6</c:v>
                </c:pt>
                <c:pt idx="3">
                  <c:v>10</c:v>
                </c:pt>
                <c:pt idx="4">
                  <c:v>20</c:v>
                </c:pt>
                <c:pt idx="5">
                  <c:v>20</c:v>
                </c:pt>
              </c:numCache>
            </c:numRef>
          </c:val>
        </c:ser>
        <c:dLbls>
          <c:showLegendKey val="0"/>
          <c:showVal val="1"/>
          <c:showCatName val="0"/>
          <c:showSerName val="0"/>
          <c:showPercent val="0"/>
          <c:showBubbleSize val="0"/>
        </c:dLbls>
        <c:gapWidth val="75"/>
        <c:axId val="157398528"/>
        <c:axId val="157400064"/>
      </c:barChart>
      <c:catAx>
        <c:axId val="157398528"/>
        <c:scaling>
          <c:orientation val="minMax"/>
        </c:scaling>
        <c:delete val="0"/>
        <c:axPos val="b"/>
        <c:majorTickMark val="none"/>
        <c:minorTickMark val="none"/>
        <c:tickLblPos val="nextTo"/>
        <c:crossAx val="157400064"/>
        <c:crosses val="autoZero"/>
        <c:auto val="1"/>
        <c:lblAlgn val="ctr"/>
        <c:lblOffset val="100"/>
        <c:noMultiLvlLbl val="0"/>
      </c:catAx>
      <c:valAx>
        <c:axId val="157400064"/>
        <c:scaling>
          <c:orientation val="minMax"/>
        </c:scaling>
        <c:delete val="0"/>
        <c:axPos val="l"/>
        <c:numFmt formatCode="General" sourceLinked="1"/>
        <c:majorTickMark val="none"/>
        <c:minorTickMark val="none"/>
        <c:tickLblPos val="none"/>
        <c:crossAx val="157398528"/>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Лист1!$B$1</c:f>
              <c:strCache>
                <c:ptCount val="1"/>
                <c:pt idx="0">
                  <c:v>высокий</c:v>
                </c:pt>
              </c:strCache>
            </c:strRef>
          </c:tx>
          <c:invertIfNegative val="0"/>
          <c:cat>
            <c:strRef>
              <c:f>Лист1!$A$2:$A$7</c:f>
              <c:strCache>
                <c:ptCount val="6"/>
                <c:pt idx="0">
                  <c:v>Младшая</c:v>
                </c:pt>
                <c:pt idx="1">
                  <c:v>средняя</c:v>
                </c:pt>
                <c:pt idx="2">
                  <c:v>старшая</c:v>
                </c:pt>
                <c:pt idx="3">
                  <c:v>1 спец ст.</c:v>
                </c:pt>
                <c:pt idx="4">
                  <c:v>1 спец ср.</c:v>
                </c:pt>
                <c:pt idx="5">
                  <c:v>2 спец</c:v>
                </c:pt>
              </c:strCache>
            </c:strRef>
          </c:cat>
          <c:val>
            <c:numRef>
              <c:f>Лист1!$B$2:$B$7</c:f>
              <c:numCache>
                <c:formatCode>General</c:formatCode>
                <c:ptCount val="6"/>
                <c:pt idx="0">
                  <c:v>65</c:v>
                </c:pt>
                <c:pt idx="1">
                  <c:v>0</c:v>
                </c:pt>
                <c:pt idx="2">
                  <c:v>27</c:v>
                </c:pt>
                <c:pt idx="3">
                  <c:v>71</c:v>
                </c:pt>
                <c:pt idx="4">
                  <c:v>50</c:v>
                </c:pt>
                <c:pt idx="5">
                  <c:v>11</c:v>
                </c:pt>
              </c:numCache>
            </c:numRef>
          </c:val>
        </c:ser>
        <c:ser>
          <c:idx val="1"/>
          <c:order val="1"/>
          <c:tx>
            <c:strRef>
              <c:f>Лист1!$C$1</c:f>
              <c:strCache>
                <c:ptCount val="1"/>
                <c:pt idx="0">
                  <c:v>средний</c:v>
                </c:pt>
              </c:strCache>
            </c:strRef>
          </c:tx>
          <c:invertIfNegative val="0"/>
          <c:cat>
            <c:strRef>
              <c:f>Лист1!$A$2:$A$7</c:f>
              <c:strCache>
                <c:ptCount val="6"/>
                <c:pt idx="0">
                  <c:v>Младшая</c:v>
                </c:pt>
                <c:pt idx="1">
                  <c:v>средняя</c:v>
                </c:pt>
                <c:pt idx="2">
                  <c:v>старшая</c:v>
                </c:pt>
                <c:pt idx="3">
                  <c:v>1 спец ст.</c:v>
                </c:pt>
                <c:pt idx="4">
                  <c:v>1 спец ср.</c:v>
                </c:pt>
                <c:pt idx="5">
                  <c:v>2 спец</c:v>
                </c:pt>
              </c:strCache>
            </c:strRef>
          </c:cat>
          <c:val>
            <c:numRef>
              <c:f>Лист1!$C$2:$C$7</c:f>
              <c:numCache>
                <c:formatCode>General</c:formatCode>
                <c:ptCount val="6"/>
                <c:pt idx="0">
                  <c:v>33</c:v>
                </c:pt>
                <c:pt idx="1">
                  <c:v>57</c:v>
                </c:pt>
                <c:pt idx="2">
                  <c:v>67</c:v>
                </c:pt>
                <c:pt idx="3">
                  <c:v>14</c:v>
                </c:pt>
                <c:pt idx="4">
                  <c:v>33</c:v>
                </c:pt>
                <c:pt idx="5">
                  <c:v>74</c:v>
                </c:pt>
              </c:numCache>
            </c:numRef>
          </c:val>
        </c:ser>
        <c:ser>
          <c:idx val="2"/>
          <c:order val="2"/>
          <c:tx>
            <c:strRef>
              <c:f>Лист1!$D$1</c:f>
              <c:strCache>
                <c:ptCount val="1"/>
                <c:pt idx="0">
                  <c:v>низкий</c:v>
                </c:pt>
              </c:strCache>
            </c:strRef>
          </c:tx>
          <c:invertIfNegative val="0"/>
          <c:cat>
            <c:strRef>
              <c:f>Лист1!$A$2:$A$7</c:f>
              <c:strCache>
                <c:ptCount val="6"/>
                <c:pt idx="0">
                  <c:v>Младшая</c:v>
                </c:pt>
                <c:pt idx="1">
                  <c:v>средняя</c:v>
                </c:pt>
                <c:pt idx="2">
                  <c:v>старшая</c:v>
                </c:pt>
                <c:pt idx="3">
                  <c:v>1 спец ст.</c:v>
                </c:pt>
                <c:pt idx="4">
                  <c:v>1 спец ср.</c:v>
                </c:pt>
                <c:pt idx="5">
                  <c:v>2 спец</c:v>
                </c:pt>
              </c:strCache>
            </c:strRef>
          </c:cat>
          <c:val>
            <c:numRef>
              <c:f>Лист1!$D$2:$D$7</c:f>
              <c:numCache>
                <c:formatCode>General</c:formatCode>
                <c:ptCount val="6"/>
                <c:pt idx="0">
                  <c:v>4</c:v>
                </c:pt>
                <c:pt idx="1">
                  <c:v>38</c:v>
                </c:pt>
                <c:pt idx="2">
                  <c:v>6</c:v>
                </c:pt>
                <c:pt idx="3">
                  <c:v>14</c:v>
                </c:pt>
                <c:pt idx="4">
                  <c:v>14</c:v>
                </c:pt>
                <c:pt idx="5">
                  <c:v>15</c:v>
                </c:pt>
              </c:numCache>
            </c:numRef>
          </c:val>
        </c:ser>
        <c:dLbls>
          <c:showLegendKey val="0"/>
          <c:showVal val="1"/>
          <c:showCatName val="0"/>
          <c:showSerName val="0"/>
          <c:showPercent val="0"/>
          <c:showBubbleSize val="0"/>
        </c:dLbls>
        <c:gapWidth val="75"/>
        <c:axId val="164800000"/>
        <c:axId val="164801536"/>
      </c:barChart>
      <c:catAx>
        <c:axId val="164800000"/>
        <c:scaling>
          <c:orientation val="minMax"/>
        </c:scaling>
        <c:delete val="0"/>
        <c:axPos val="b"/>
        <c:majorTickMark val="none"/>
        <c:minorTickMark val="none"/>
        <c:tickLblPos val="nextTo"/>
        <c:crossAx val="164801536"/>
        <c:crosses val="autoZero"/>
        <c:auto val="1"/>
        <c:lblAlgn val="ctr"/>
        <c:lblOffset val="100"/>
        <c:noMultiLvlLbl val="0"/>
      </c:catAx>
      <c:valAx>
        <c:axId val="164801536"/>
        <c:scaling>
          <c:orientation val="minMax"/>
        </c:scaling>
        <c:delete val="0"/>
        <c:axPos val="l"/>
        <c:numFmt formatCode="General" sourceLinked="1"/>
        <c:majorTickMark val="none"/>
        <c:minorTickMark val="none"/>
        <c:tickLblPos val="none"/>
        <c:crossAx val="164800000"/>
        <c:crosses val="autoZero"/>
        <c:crossBetween val="between"/>
      </c:valAx>
    </c:plotArea>
    <c:legend>
      <c:legendPos val="b"/>
      <c:layout/>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Лист1!$A$2</c:f>
              <c:strCache>
                <c:ptCount val="1"/>
                <c:pt idx="0">
                  <c:v>Высокий </c:v>
                </c:pt>
              </c:strCache>
            </c:strRef>
          </c:tx>
          <c:invertIfNegative val="0"/>
          <c:cat>
            <c:strRef>
              <c:f>Лист1!$B$1:$G$1</c:f>
              <c:strCache>
                <c:ptCount val="6"/>
                <c:pt idx="0">
                  <c:v>младшая </c:v>
                </c:pt>
                <c:pt idx="1">
                  <c:v>Средняя</c:v>
                </c:pt>
                <c:pt idx="2">
                  <c:v>Старшая </c:v>
                </c:pt>
                <c:pt idx="3">
                  <c:v>1 спец. Ст.</c:v>
                </c:pt>
                <c:pt idx="4">
                  <c:v>1спец. Ср.</c:v>
                </c:pt>
                <c:pt idx="5">
                  <c:v>2 спец</c:v>
                </c:pt>
              </c:strCache>
            </c:strRef>
          </c:cat>
          <c:val>
            <c:numRef>
              <c:f>Лист1!$B$2:$G$2</c:f>
              <c:numCache>
                <c:formatCode>General</c:formatCode>
                <c:ptCount val="6"/>
                <c:pt idx="0">
                  <c:v>72</c:v>
                </c:pt>
                <c:pt idx="1">
                  <c:v>0</c:v>
                </c:pt>
                <c:pt idx="2">
                  <c:v>24</c:v>
                </c:pt>
                <c:pt idx="3">
                  <c:v>71</c:v>
                </c:pt>
                <c:pt idx="4">
                  <c:v>50</c:v>
                </c:pt>
                <c:pt idx="5">
                  <c:v>25</c:v>
                </c:pt>
              </c:numCache>
            </c:numRef>
          </c:val>
        </c:ser>
        <c:ser>
          <c:idx val="1"/>
          <c:order val="1"/>
          <c:tx>
            <c:strRef>
              <c:f>Лист1!$A$3</c:f>
              <c:strCache>
                <c:ptCount val="1"/>
                <c:pt idx="0">
                  <c:v>Средний</c:v>
                </c:pt>
              </c:strCache>
            </c:strRef>
          </c:tx>
          <c:invertIfNegative val="0"/>
          <c:cat>
            <c:strRef>
              <c:f>Лист1!$B$1:$G$1</c:f>
              <c:strCache>
                <c:ptCount val="6"/>
                <c:pt idx="0">
                  <c:v>младшая </c:v>
                </c:pt>
                <c:pt idx="1">
                  <c:v>Средняя</c:v>
                </c:pt>
                <c:pt idx="2">
                  <c:v>Старшая </c:v>
                </c:pt>
                <c:pt idx="3">
                  <c:v>1 спец. Ст.</c:v>
                </c:pt>
                <c:pt idx="4">
                  <c:v>1спец. Ср.</c:v>
                </c:pt>
                <c:pt idx="5">
                  <c:v>2 спец</c:v>
                </c:pt>
              </c:strCache>
            </c:strRef>
          </c:cat>
          <c:val>
            <c:numRef>
              <c:f>Лист1!$B$3:$G$3</c:f>
              <c:numCache>
                <c:formatCode>General</c:formatCode>
                <c:ptCount val="6"/>
                <c:pt idx="0">
                  <c:v>25</c:v>
                </c:pt>
                <c:pt idx="1">
                  <c:v>38</c:v>
                </c:pt>
                <c:pt idx="2">
                  <c:v>61</c:v>
                </c:pt>
                <c:pt idx="3">
                  <c:v>14</c:v>
                </c:pt>
                <c:pt idx="4">
                  <c:v>33</c:v>
                </c:pt>
                <c:pt idx="5">
                  <c:v>70</c:v>
                </c:pt>
              </c:numCache>
            </c:numRef>
          </c:val>
        </c:ser>
        <c:ser>
          <c:idx val="2"/>
          <c:order val="2"/>
          <c:tx>
            <c:strRef>
              <c:f>Лист1!$A$4</c:f>
              <c:strCache>
                <c:ptCount val="1"/>
                <c:pt idx="0">
                  <c:v>Низкий</c:v>
                </c:pt>
              </c:strCache>
            </c:strRef>
          </c:tx>
          <c:invertIfNegative val="0"/>
          <c:cat>
            <c:strRef>
              <c:f>Лист1!$B$1:$G$1</c:f>
              <c:strCache>
                <c:ptCount val="6"/>
                <c:pt idx="0">
                  <c:v>младшая </c:v>
                </c:pt>
                <c:pt idx="1">
                  <c:v>Средняя</c:v>
                </c:pt>
                <c:pt idx="2">
                  <c:v>Старшая </c:v>
                </c:pt>
                <c:pt idx="3">
                  <c:v>1 спец. Ст.</c:v>
                </c:pt>
                <c:pt idx="4">
                  <c:v>1спец. Ср.</c:v>
                </c:pt>
                <c:pt idx="5">
                  <c:v>2 спец</c:v>
                </c:pt>
              </c:strCache>
            </c:strRef>
          </c:cat>
          <c:val>
            <c:numRef>
              <c:f>Лист1!$B$4:$G$4</c:f>
              <c:numCache>
                <c:formatCode>General</c:formatCode>
                <c:ptCount val="6"/>
                <c:pt idx="0">
                  <c:v>4</c:v>
                </c:pt>
                <c:pt idx="1">
                  <c:v>61</c:v>
                </c:pt>
                <c:pt idx="2">
                  <c:v>15</c:v>
                </c:pt>
                <c:pt idx="3">
                  <c:v>14</c:v>
                </c:pt>
                <c:pt idx="4">
                  <c:v>14</c:v>
                </c:pt>
                <c:pt idx="5">
                  <c:v>5</c:v>
                </c:pt>
              </c:numCache>
            </c:numRef>
          </c:val>
        </c:ser>
        <c:dLbls>
          <c:showLegendKey val="0"/>
          <c:showVal val="1"/>
          <c:showCatName val="0"/>
          <c:showSerName val="0"/>
          <c:showPercent val="0"/>
          <c:showBubbleSize val="0"/>
        </c:dLbls>
        <c:gapWidth val="75"/>
        <c:axId val="217012096"/>
        <c:axId val="217013632"/>
      </c:barChart>
      <c:catAx>
        <c:axId val="217012096"/>
        <c:scaling>
          <c:orientation val="minMax"/>
        </c:scaling>
        <c:delete val="0"/>
        <c:axPos val="b"/>
        <c:majorTickMark val="none"/>
        <c:minorTickMark val="none"/>
        <c:tickLblPos val="nextTo"/>
        <c:crossAx val="217013632"/>
        <c:crosses val="autoZero"/>
        <c:auto val="1"/>
        <c:lblAlgn val="ctr"/>
        <c:lblOffset val="100"/>
        <c:noMultiLvlLbl val="0"/>
      </c:catAx>
      <c:valAx>
        <c:axId val="217013632"/>
        <c:scaling>
          <c:orientation val="minMax"/>
        </c:scaling>
        <c:delete val="0"/>
        <c:axPos val="l"/>
        <c:numFmt formatCode="General" sourceLinked="1"/>
        <c:majorTickMark val="none"/>
        <c:minorTickMark val="none"/>
        <c:tickLblPos val="nextTo"/>
        <c:crossAx val="217012096"/>
        <c:crosses val="autoZero"/>
        <c:crossBetween val="between"/>
      </c:valAx>
    </c:plotArea>
    <c:legend>
      <c:legendPos val="b"/>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На начало 19/20 учебного года</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F9D445-A430-4F98-BBE3-9534A09F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11</Pages>
  <Words>3102</Words>
  <Characters>17687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Аналитическая справка</vt:lpstr>
    </vt:vector>
  </TitlesOfParts>
  <Company>МБДОУ № 24</Company>
  <LinksUpToDate>false</LinksUpToDate>
  <CharactersWithSpaces>20748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справка</dc:title>
  <dc:subject>ПО   РЕЗУЛЬТАТАМ   МОНИТОРИНГА  ДОСТИЖЕНИЯ ДЕТЬМИ ПЛАНИРУЕМЫХ  РЕЗУЛЬТАТОВ  ОСВОЕНИЯ ПРОГРАММЫ  на 01.10.2019</dc:subject>
  <dc:creator>Швец Т.В.</dc:creator>
  <cp:lastModifiedBy>Пользователь Windows</cp:lastModifiedBy>
  <cp:revision>2</cp:revision>
  <cp:lastPrinted>2019-12-26T08:21:00Z</cp:lastPrinted>
  <dcterms:created xsi:type="dcterms:W3CDTF">2019-12-18T12:14:00Z</dcterms:created>
  <dcterms:modified xsi:type="dcterms:W3CDTF">2019-12-26T09:23:00Z</dcterms:modified>
</cp:coreProperties>
</file>