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48184917"/>
        <w:docPartObj>
          <w:docPartGallery w:val="Cover Pages"/>
          <w:docPartUnique/>
        </w:docPartObj>
      </w:sdtPr>
      <w:sdtEndPr/>
      <w:sdtContent>
        <w:p w:rsidR="00206F27" w:rsidRPr="00D2295F" w:rsidRDefault="00206F27" w:rsidP="00206F27">
          <w:pPr>
            <w:rPr>
              <w:rFonts w:ascii="Calibri" w:eastAsia="Times New Roman" w:hAnsi="Calibri" w:cs="Times New Roman"/>
              <w:lang w:bidi="en-US"/>
            </w:rPr>
          </w:pPr>
        </w:p>
        <w:p w:rsidR="00206F27" w:rsidRPr="00D2295F" w:rsidRDefault="00206F27" w:rsidP="00206F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</w:pPr>
          <w:r w:rsidRPr="00D2295F"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  <w:t>Муниципальное бюджетное дошкольное образовательное учреждение</w:t>
          </w:r>
        </w:p>
        <w:p w:rsidR="00206F27" w:rsidRPr="00D2295F" w:rsidRDefault="00206F27" w:rsidP="00206F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</w:pPr>
          <w:r w:rsidRPr="00D2295F"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  <w:t>«Детский сад №</w:t>
          </w:r>
          <w:r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  <w:t xml:space="preserve"> </w:t>
          </w:r>
          <w:r w:rsidRPr="00D2295F"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  <w:t>24 «Дружба» муниципального образования городской округ Ялта Республики Крым</w:t>
          </w:r>
        </w:p>
        <w:p w:rsidR="00206F27" w:rsidRPr="00BC6CDD" w:rsidRDefault="00206F27" w:rsidP="00206F27">
          <w:r>
            <w:rPr>
              <w:noProof/>
              <w:lang w:eastAsia="ru-RU"/>
            </w:rPr>
            <w:t xml:space="preserve"> </w:t>
          </w:r>
          <w:r w:rsidR="006F7642">
            <w:rPr>
              <w:noProof/>
              <w:lang w:eastAsia="ru-RU"/>
            </w:rPr>
            <w:pict>
              <v:roundrect id="Скругленный прямоугольник 37" o:spid="_x0000_s1029" style="position:absolute;margin-left:0;margin-top:0;width:546pt;height:789.75pt;z-index:-251653120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" o:allowincell="f" filled="f" fillcolor="black" strokecolor="black [3213]">
                <w10:wrap anchorx="margin" anchory="margin"/>
              </v:roundrect>
            </w:pict>
          </w:r>
          <w:r w:rsidR="006F7642">
            <w:rPr>
              <w:noProof/>
              <w:lang w:eastAsia="ru-RU"/>
            </w:rPr>
            <w:pict>
              <v:roundrect id="Скругленный прямоугольник 36" o:spid="_x0000_s1028" alt="Description: Light vertical" style="position:absolute;margin-left:0;margin-top:0;width:543pt;height:786pt;z-index:-251654144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" o:allowincell="f" fillcolor="#0bd0d9 [3206]" strokecolor="#f2f2f2 [3041]" strokeweight="3pt">
                <v:shadow on="t" color="#05676b [1606]" opacity=".5" offset="1pt"/>
                <w10:wrap anchorx="margin" anchory="margin"/>
              </v:roundrect>
            </w:pict>
          </w:r>
          <w:r w:rsidR="006F7642">
            <w:rPr>
              <w:noProof/>
              <w:lang w:eastAsia="ru-RU"/>
            </w:rPr>
            <w:pict>
              <v:rect id="Прямоугольник 35" o:spid="_x0000_s1027" style="position:absolute;margin-left:0;margin-top:0;width:547.7pt;height:176.65pt;z-index:251661312;visibility:visible;mso-wrap-style:square;mso-width-percent:920;mso-height-percent:1000;mso-top-percent:250;mso-wrap-distance-left:9pt;mso-wrap-distance-top:0;mso-wrap-distance-right:9pt;mso-wrap-distance-bottom:0;mso-position-horizontal:center;mso-position-horizontal-relative:margin;mso-position-vertical-relative:margin;mso-width-percent:920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" o:allowincell="f" filled="f" fillcolor="white [3212]" stroked="f" strokecolor="black [3213]" strokeweight=".25pt">
                <v:textbox style="mso-fit-shape-to-text:t" inset="0,0,0,0">
                  <w:txbxContent>
                    <w:tbl>
                      <w:tblPr>
                        <w:tblStyle w:val="a5"/>
                        <w:tblOverlap w:val="never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69"/>
                      </w:tblGrid>
                      <w:tr w:rsidR="001A48B3">
                        <w:trPr>
                          <w:trHeight w:val="144"/>
                          <w:jc w:val="center"/>
                        </w:trPr>
                        <w:tc>
                          <w:tcPr>
                            <w:tcW w:w="11520" w:type="dxa"/>
                            <w:shd w:val="clear" w:color="auto" w:fill="90C5F6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206F27" w:rsidRDefault="00206F27">
                            <w:pPr>
                              <w:pStyle w:val="a3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1A48B3">
                        <w:trPr>
                          <w:trHeight w:val="1440"/>
                          <w:jc w:val="center"/>
                        </w:trPr>
                        <w:tc>
                          <w:tcPr>
                            <w:tcW w:w="11520" w:type="dxa"/>
                            <w:shd w:val="clear" w:color="auto" w:fill="0F6FC6" w:themeFill="accent1"/>
                            <w:vAlign w:val="center"/>
                          </w:tcPr>
                          <w:p w:rsidR="00206F27" w:rsidRDefault="006F7642" w:rsidP="00206F27">
                            <w:pPr>
                              <w:pStyle w:val="a3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id w:val="803289448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A48B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Аналитическая справка на начало учебного года  2021/2022</w:t>
                                </w:r>
                              </w:sdtContent>
                            </w:sdt>
                          </w:p>
                        </w:tc>
                      </w:tr>
                      <w:tr w:rsidR="001A48B3">
                        <w:trPr>
                          <w:trHeight w:val="144"/>
                          <w:jc w:val="center"/>
                        </w:trPr>
                        <w:tc>
                          <w:tcPr>
                            <w:tcW w:w="11520" w:type="dxa"/>
                            <w:shd w:val="clear" w:color="auto" w:fill="7CCA62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206F27" w:rsidRDefault="00206F27">
                            <w:pPr>
                              <w:pStyle w:val="a3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A4FDE">
                        <w:trPr>
                          <w:trHeight w:val="720"/>
                          <w:jc w:val="center"/>
                        </w:trPr>
                        <w:tc>
                          <w:tcPr>
                            <w:tcW w:w="11520" w:type="dxa"/>
                            <w:vAlign w:val="bottom"/>
                          </w:tcPr>
                          <w:p w:rsidR="00206F27" w:rsidRDefault="006F7642">
                            <w:pPr>
                              <w:pStyle w:val="a3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mallCaps/>
                                  <w:color w:val="002060"/>
                                  <w:sz w:val="24"/>
                                  <w:szCs w:val="24"/>
                                  <w:u w:val="single"/>
                                  <w:lang w:bidi="en-US"/>
                                </w:rPr>
                                <w:alias w:val="Subtitle"/>
                                <w:id w:val="803289449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F2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mallCaps/>
                                    <w:color w:val="002060"/>
                                    <w:sz w:val="24"/>
                                    <w:szCs w:val="24"/>
                                    <w:u w:val="single"/>
                                    <w:lang w:bidi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06F27" w:rsidRDefault="00206F27" w:rsidP="00206F27"/>
                  </w:txbxContent>
                </v:textbox>
                <w10:wrap anchorx="margin" anchory="margin"/>
              </v:rect>
            </w:pict>
          </w:r>
          <w:r w:rsidR="006F7642">
            <w:rPr>
              <w:noProof/>
              <w:lang w:eastAsia="ru-RU"/>
            </w:rPr>
            <w:pict>
              <v:rect id="Прямоугольник 34" o:spid="_x0000_s1026" style="position:absolute;margin-left:0;margin-top:0;width:467.5pt;height:113.75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" o:allowincell="f" filled="f" fillcolor="white [3212]" stroked="f" strokecolor="black [3213]" strokeweight=".25pt">
                <v:fill opacity="46003f"/>
                <v:textbox style="mso-fit-shape-to-text:t" inset=",18pt,,18pt">
                  <w:txbxContent>
                    <w:p w:rsidR="00206F27" w:rsidRDefault="006F7642" w:rsidP="00206F27">
                      <w:pPr>
                        <w:pStyle w:val="a3"/>
                        <w:spacing w:line="276" w:lineRule="auto"/>
                        <w:suppressOverlap/>
                        <w:jc w:val="center"/>
                        <w:rPr>
                          <w:b/>
                          <w:caps/>
                          <w:color w:val="0F6FC6" w:themeColor="accent1"/>
                        </w:rPr>
                      </w:pPr>
                      <w:sdt>
                        <w:sdtPr>
                          <w:rPr>
                            <w:b/>
                            <w:caps/>
                            <w:color w:val="0F6FC6" w:themeColor="accent1"/>
                          </w:rPr>
                          <w:alias w:val="Company"/>
                          <w:id w:val="10847817"/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0A4FDE">
                            <w:rPr>
                              <w:b/>
                              <w:caps/>
                              <w:color w:val="0F6FC6" w:themeColor="accent1"/>
                            </w:rPr>
                            <w:t xml:space="preserve">     </w:t>
                          </w:r>
                        </w:sdtContent>
                      </w:sdt>
                    </w:p>
                    <w:p w:rsidR="00206F27" w:rsidRDefault="00206F27" w:rsidP="00206F27">
                      <w:pPr>
                        <w:pStyle w:val="a3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0F6FC6" w:themeColor="accent1"/>
                        </w:rPr>
                      </w:pPr>
                    </w:p>
                    <w:p w:rsidR="00206F27" w:rsidRDefault="006F7642" w:rsidP="00206F27">
                      <w:pPr>
                        <w:pStyle w:val="a3"/>
                        <w:spacing w:line="276" w:lineRule="auto"/>
                        <w:suppressOverlap/>
                        <w:jc w:val="center"/>
                      </w:pPr>
                      <w:sdt>
                        <w:sdtPr>
                          <w:alias w:val="Year"/>
                          <w:tag w:val="Year"/>
                          <w:id w:val="1084782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06F27">
                            <w:t xml:space="preserve">     </w:t>
                          </w:r>
                        </w:sdtContent>
                      </w:sdt>
                    </w:p>
                    <w:p w:rsidR="00206F27" w:rsidRDefault="00206F27" w:rsidP="00206F27">
                      <w:pPr>
                        <w:pStyle w:val="a3"/>
                        <w:spacing w:line="276" w:lineRule="auto"/>
                        <w:jc w:val="center"/>
                      </w:pPr>
                      <w:proofErr w:type="spellStart"/>
                      <w:r>
                        <w:rPr>
                          <w:rFonts w:ascii="Tahoma" w:hAnsi="Tahoma" w:cs="Tahoma"/>
                          <w:lang w:val="de-DE"/>
                        </w:rPr>
                        <w:t>Автор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: </w:t>
                      </w:r>
                      <w:sdt>
                        <w:sdtPr>
                          <w:alias w:val="Author"/>
                          <w:id w:val="10847828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r w:rsidR="001A48B3">
                            <w:t>Швец Т.В.</w:t>
                          </w:r>
                        </w:sdtContent>
                      </w:sdt>
                    </w:p>
                    <w:p w:rsidR="00206F27" w:rsidRDefault="00206F27" w:rsidP="00206F27">
                      <w:pPr>
                        <w:pStyle w:val="a3"/>
                        <w:spacing w:line="276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t xml:space="preserve">46 % до 58,ень - 157 тировались в связи с временным отсутствием.тации к </w:t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  <w:r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  <w:lang w:bidi="en-US"/>
                        </w:rPr>
                        <w:pgNum/>
                      </w:r>
                    </w:p>
                  </w:txbxContent>
                </v:textbox>
                <w10:wrap anchorx="margin" anchory="margin"/>
              </v:rect>
            </w:pict>
          </w:r>
          <w:r>
            <w:br w:type="page"/>
          </w:r>
        </w:p>
      </w:sdtContent>
    </w:sdt>
    <w:p w:rsidR="00206F27" w:rsidRPr="00BC6CDD" w:rsidRDefault="00206F27" w:rsidP="0020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На основании годового плана ДОУ воспитателями и специалистами образовательного учреждения проведена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диагностика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результатов освоения программного материала воспитанниками по об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разовательным областям в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период 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 13.09.2021г. по 30.09.2021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г. с целью индивидуализации образования и оптимизации педагоги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ческой работы с детьми, в группах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была проведена оценка индивидуального развития воспитанников.</w:t>
      </w: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Задачи:</w:t>
      </w:r>
    </w:p>
    <w:p w:rsidR="00206F27" w:rsidRPr="00EF5BDD" w:rsidRDefault="00206F27" w:rsidP="00206F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Изучение результатов освоения детьми основной образовательной программы дошкольного образования.</w:t>
      </w:r>
    </w:p>
    <w:p w:rsidR="00206F27" w:rsidRPr="00EF5BDD" w:rsidRDefault="00206F27" w:rsidP="00206F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эффективности педагогических действий.</w:t>
      </w:r>
    </w:p>
    <w:p w:rsidR="00206F27" w:rsidRPr="00EF5BDD" w:rsidRDefault="00206F27" w:rsidP="00206F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Проектирование образовательной деятельности на основе результатов педагогической диагностики (мониторинга).</w:t>
      </w: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Предполагаемый результат мониторинга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 – повышение эффективности образовательного процесса.</w:t>
      </w: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Методы мониторинга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: наблюдение, диагностические игровые задания, статистическая обработка информации и др.</w:t>
      </w: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Мониторинг образовательной деятельности осуществлялся в рамках внутренней оценки качества дошкольного образования в ДОУ.</w:t>
      </w: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Исследовалось освоение детьми основной образовательной программы дошкольного образования  по пяти образовательным областям: физическое развитие, познавательное развитие, речевое развитие,  социально-коммуникативное развитие, художественно-эстетическое развитие.</w:t>
      </w: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Вводная педагогическая  диагностика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проводились на основе диагностических таблиц, раз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работанных авторами программы </w:t>
      </w:r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«От рождения до школы» под редакцией Н.Е </w:t>
      </w:r>
      <w:proofErr w:type="spellStart"/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Вераксы</w:t>
      </w:r>
      <w:proofErr w:type="spellEnd"/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, 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.С. Комаровой, М.А. Васильевой.</w:t>
      </w:r>
    </w:p>
    <w:p w:rsidR="00206F27" w:rsidRPr="00EF5B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соответствии с п. 3.2.3 ФГОС </w:t>
      </w:r>
      <w:proofErr w:type="gramStart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ДО</w:t>
      </w:r>
      <w:proofErr w:type="gramEnd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педагогическая</w:t>
      </w:r>
      <w:proofErr w:type="gramEnd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диагностика  проводилась с целью осуществления индивидуального подхода в процессе обучения, воспитания и развития детей. Эта особенность не позволяет считать результаты диагностики (даже в том случае, если они достоверны) устойчивыми и определяющими судьбу ребенка.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Цель: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определить степень освоения ребенком примерной основной образовательной программы «От рождения до школы», Н.Е.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Веракса</w:t>
      </w:r>
      <w:proofErr w:type="spellEnd"/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влияние образовательного процесса, организуемого в дошкольном учреждении, на развитие ребенка.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Объектом мониторинга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являются физические, интеллектуальные и личностные качества ребенка.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Предметом мониторингового исследования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являются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 умения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ребенка.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Субъект мониторинга - дети дошкольного возраста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Мониторинг проводился воспитателями, музыкальным руководителем, педагогом-психологом,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 оказанием помощи старшего воспитателя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Формы мониторинга (методы):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стандартизированное наблюдение за ребенком,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беседы,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-экспериментальные процедуры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экспертные оценки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              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Все педагоги фиксируют результаты в диагностических картах, проводят анализ: уровень усвоения программы, указывают причины низкого и низшего уровня, определяют по каким направлениям и с какими детьми необходимо усилить работу.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Периодичность и сроки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проведения мониторинга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Проводится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 раза в год: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с 1- 30 сентября и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16-31 мая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Методика диагностики: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Проводим 2 мониторинга: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мониторинг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образовательного процесса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мониторинг оценки интегративных качеств</w:t>
      </w:r>
    </w:p>
    <w:p w:rsidR="00206F27" w:rsidRPr="00BC6CDD" w:rsidRDefault="00206F27" w:rsidP="00206F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Мониторинг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образовательного процесса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Мониторинг образовательного процесса осуществляем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через отслеживание результатов освоения образовательной программы.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>Мониторинг оценки интегративных качеств</w:t>
      </w:r>
      <w:r w:rsidRPr="00BC6C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ab/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Оценивается уровень развития девяти интегративных качеств,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используются общепринятые критерии развития детей каждого возраста.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Таблицы составлены по промежуточным результатам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освоения Программы и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развития девяти интегративных качеств.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 них даны характеристики поведения, деятельности и некоторых представлений ребенка, относящиеся к каждому интегративному качеству.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 результатам мониторинга определяется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зона образовательных потребностей каждого воспитанника: высокому уровню соответствует зона повышенных образовательных потребностей, среднему уровню – зона базовых образовательных потребностей, а низкому и низшему – зона риска.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Соответственно, осуществляется планирование образовательного процесса на основе интеграции образовательных областей с учетом его индивидуализации.</w:t>
      </w:r>
    </w:p>
    <w:p w:rsidR="00206F2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06F27" w:rsidRPr="00DD508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Анализ </w:t>
      </w:r>
      <w:proofErr w:type="spellStart"/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сформированности</w:t>
      </w:r>
      <w:proofErr w:type="spellEnd"/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интегративных качеств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позволяет выстроить следующий рейтинговый порядок: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1"/>
        <w:gridCol w:w="3740"/>
      </w:tblGrid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Интегративное качество ребенка</w:t>
            </w:r>
          </w:p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Уровень  </w:t>
            </w:r>
            <w:proofErr w:type="spellStart"/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сформированности</w:t>
            </w:r>
            <w:proofErr w:type="spellEnd"/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 в ДОУ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1. Физически развитый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50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2. Любознательный, активный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50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3.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Овладевший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средствами общения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54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4.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Имеющий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первичные представления  о себе…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06F2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45%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5.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Овладевший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необх</w:t>
            </w:r>
            <w:proofErr w:type="spell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. умениями и навыками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60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6. Способный решать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интеллектуальны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.и</w:t>
            </w:r>
            <w:proofErr w:type="spellEnd"/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личностные . задачи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50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7. . Эмоционально-отзывчивый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50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8. Овладевший универсальными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.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предпосылками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учебн.д-ти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50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9.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Способный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управлять поведением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50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06F27" w:rsidRPr="00DD5087" w:rsidTr="002546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27" w:rsidRPr="00DD5087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</w:tbl>
    <w:p w:rsidR="00206F27" w:rsidRPr="00DD508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206F27" w:rsidRPr="00DD508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>Анализ  показателей уровня формирования интегративных качеств</w:t>
      </w:r>
      <w:r w:rsidRPr="00DD508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 xml:space="preserve">  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позволяет сделать следующие выводы: </w:t>
      </w:r>
    </w:p>
    <w:p w:rsidR="00206F27" w:rsidRPr="00DD508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во всех группах у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 </w:t>
      </w:r>
      <w:r w:rsidR="001A48B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среднем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уровне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сформированы основные движения и потребность в двигательной активности в соответств</w:t>
      </w:r>
      <w:r w:rsidR="001A48B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ии с возрастными особенностями;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-  воспитанников выражено сопереживание персонажам сказок, историй, рассказов, дети эмоционально реагируют на произведения искусства, имеют представления об эмоциональных состояниях.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lastRenderedPageBreak/>
        <w:t>необходимо уделить большое внимание формированию эмоционально реагировать на произведения изобразительного искусства, музыкальные и художественные произведения, мир природы.</w:t>
      </w:r>
    </w:p>
    <w:p w:rsidR="00206F27" w:rsidRPr="00DD508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1A48B3" w:rsidRPr="001A48B3" w:rsidRDefault="00206F27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 xml:space="preserve">-  </w:t>
      </w:r>
      <w:r w:rsidR="001A48B3" w:rsidRPr="001A48B3">
        <w:rPr>
          <w:rFonts w:ascii="Times New Roman" w:hAnsi="Times New Roman" w:cs="Times New Roman"/>
          <w:sz w:val="24"/>
          <w:szCs w:val="24"/>
        </w:rPr>
        <w:t xml:space="preserve"> используют вербальные и невербальные средства общения, владеют конструктивными способами взаимодействия </w:t>
      </w:r>
      <w:proofErr w:type="gramStart"/>
      <w:r w:rsidR="001A48B3" w:rsidRPr="001A48B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A48B3" w:rsidRPr="001A48B3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  <w:r w:rsidR="001A48B3">
        <w:rPr>
          <w:rFonts w:ascii="Times New Roman" w:hAnsi="Times New Roman" w:cs="Times New Roman"/>
          <w:sz w:val="24"/>
          <w:szCs w:val="24"/>
        </w:rPr>
        <w:t xml:space="preserve"> </w:t>
      </w:r>
      <w:r w:rsidR="001A48B3" w:rsidRPr="001A48B3">
        <w:rPr>
          <w:rFonts w:ascii="Times New Roman" w:hAnsi="Times New Roman" w:cs="Times New Roman"/>
          <w:sz w:val="24"/>
          <w:szCs w:val="24"/>
        </w:rPr>
        <w:t xml:space="preserve">Однако, необходимо  уделять внимание формированию культуры общения </w:t>
      </w:r>
      <w:proofErr w:type="gramStart"/>
      <w:r w:rsidR="001A48B3" w:rsidRPr="001A48B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A48B3" w:rsidRPr="001A48B3">
        <w:rPr>
          <w:rFonts w:ascii="Times New Roman" w:hAnsi="Times New Roman" w:cs="Times New Roman"/>
          <w:sz w:val="24"/>
          <w:szCs w:val="24"/>
        </w:rPr>
        <w:t xml:space="preserve"> взрослыми и разнообразных форм общения со сверстниками.</w:t>
      </w:r>
    </w:p>
    <w:p w:rsidR="00206F27" w:rsidRDefault="00206F27" w:rsidP="001A48B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A48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воспитанники всех групп овладели необходимыми умениями и навыками в соответствии с возрастными особенностями. </w:t>
      </w:r>
    </w:p>
    <w:p w:rsidR="001A48B3" w:rsidRDefault="001A48B3" w:rsidP="001A48B3">
      <w:pPr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- в основном воспитанники  все воспитанники группы соблюдают правила поведения на улице, в общественных местах, способны к волевому усилию, стараются соподчинять мотивы поведения. Однако</w:t>
      </w:r>
      <w:proofErr w:type="gramStart"/>
      <w:r w:rsidRPr="001A48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A48B3">
        <w:rPr>
          <w:rFonts w:ascii="Times New Roman" w:hAnsi="Times New Roman" w:cs="Times New Roman"/>
          <w:sz w:val="24"/>
          <w:szCs w:val="24"/>
        </w:rPr>
        <w:t xml:space="preserve"> необходимо уделять серьёзное внимание соблюдению элементарных общепринятых моральных норм и правил поведения детьми.</w:t>
      </w:r>
    </w:p>
    <w:p w:rsidR="001A48B3" w:rsidRDefault="001A48B3" w:rsidP="001A4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48B3">
        <w:rPr>
          <w:rFonts w:ascii="Times New Roman" w:hAnsi="Times New Roman" w:cs="Times New Roman"/>
          <w:sz w:val="24"/>
          <w:szCs w:val="24"/>
        </w:rPr>
        <w:t>в основном воспитанники всей группы умеют реализовать замысел в рисовании, конструировании и речевом творчестве. Дети умеют анализировать, группировать, синтезировать. Тем не менее, необходимо уделять больше внимания развитию у детей способности преобразовывать способы решения задач (проблем) в зависимости от ситуации.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48B3">
        <w:rPr>
          <w:rFonts w:ascii="Times New Roman" w:hAnsi="Times New Roman" w:cs="Times New Roman"/>
          <w:sz w:val="24"/>
          <w:szCs w:val="24"/>
        </w:rPr>
        <w:t>в основном воспитанники всех групп имеют представления о семье, природе, культуре в пределах возраста.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Однако необходимо продолжить работу по формированию и расширению представлений о республике, государстве и мире.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48B3">
        <w:rPr>
          <w:rFonts w:ascii="Times New Roman" w:hAnsi="Times New Roman" w:cs="Times New Roman"/>
          <w:sz w:val="24"/>
          <w:szCs w:val="24"/>
        </w:rPr>
        <w:t>воспитанники всей группы умеют слушать взрослого и выполнять его инструкции, все овладели необходимыми умениями и навыками в соответствии с возрастными особенностями.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Необходимо уделять внимание развитию у детей самоконтроля и самооценки, а также уметь работать по правилу и образцу.</w:t>
      </w:r>
    </w:p>
    <w:p w:rsidR="001A48B3" w:rsidRDefault="00206F27" w:rsidP="001A48B3">
      <w:pPr>
        <w:pStyle w:val="a9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19"/>
          <w:szCs w:val="19"/>
        </w:rPr>
      </w:pPr>
      <w:r w:rsidRPr="00DD5087">
        <w:rPr>
          <w:b/>
          <w:lang w:bidi="en-US"/>
        </w:rPr>
        <w:t>Вывод:</w:t>
      </w:r>
      <w:r w:rsidRPr="00DD5087">
        <w:rPr>
          <w:lang w:bidi="en-US"/>
        </w:rPr>
        <w:t xml:space="preserve"> результаты мониторинга овладения воспитанниками дошкольного образовательного учреждения образовательной программой по образовательным областям и развитию интегративных качеств  показывают </w:t>
      </w:r>
      <w:r>
        <w:rPr>
          <w:lang w:bidi="en-US"/>
        </w:rPr>
        <w:t xml:space="preserve">Средний  уровень развития детей. </w:t>
      </w:r>
      <w:r w:rsidRPr="00DD5087">
        <w:rPr>
          <w:lang w:bidi="en-US"/>
        </w:rPr>
        <w:t>Можно сделать вывод, что весь педагогический коллектив заинтересован в результатах своего труда и старается реализовывать образовательную программу  на  должном высоком уровне.</w:t>
      </w:r>
      <w:r w:rsidR="001A48B3" w:rsidRPr="001A48B3">
        <w:rPr>
          <w:rFonts w:ascii="Segoe UI" w:hAnsi="Segoe UI" w:cs="Segoe UI"/>
          <w:color w:val="000000"/>
          <w:sz w:val="19"/>
          <w:szCs w:val="19"/>
        </w:rPr>
        <w:t xml:space="preserve"> </w:t>
      </w:r>
    </w:p>
    <w:p w:rsidR="001A48B3" w:rsidRPr="001A48B3" w:rsidRDefault="001A48B3" w:rsidP="001A48B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 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Воспитателям всех групп: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1.       Осуществлять дифференцированный подход к детям с целью улучшения освоения программы и развития интегративных качеств.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Срок исполнения:  систематично, в течение года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2.            При планировании воспитательно-образовательной работы учитывать результаты мониторинга.</w:t>
      </w:r>
    </w:p>
    <w:p w:rsidR="001A48B3" w:rsidRPr="001A48B3" w:rsidRDefault="001A48B3" w:rsidP="001A48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8B3">
        <w:rPr>
          <w:rFonts w:ascii="Times New Roman" w:hAnsi="Times New Roman" w:cs="Times New Roman"/>
          <w:sz w:val="24"/>
          <w:szCs w:val="24"/>
        </w:rPr>
        <w:t>                      Срок исполнения:  постоянно, в течение года</w:t>
      </w:r>
    </w:p>
    <w:p w:rsidR="00206F27" w:rsidRPr="00DD508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06F27" w:rsidRPr="00BC6CDD" w:rsidRDefault="00206F27" w:rsidP="0020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29275" cy="2152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  <w:t>Мониторинг освоения образовательной программы.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 w:bidi="en-US"/>
        </w:rPr>
        <w:t> 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 проведении диагностики участвовали 3 группы детей дошкольного возраста общеразвивающей направленности. 2 группы специального назначения: комбинированная и компенсирующая, и группа раннего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(диагностика адаптации)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. Результаты диагностики, в отдельности каждой группы, различны, что определено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уровнем физического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психического развития детей,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общей подготовленностью воспитанников, а также уровнем качества преподнесения знаний педагогами.</w:t>
      </w:r>
      <w:r w:rsidRPr="00BC6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Итоги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bidi="en-US"/>
        </w:rPr>
        <w:t xml:space="preserve">диагностики освоения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программного материала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 за первое полугодие п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оказали, что детьми всех возрастных групп материал по всем образовательным областям осваивается, но имеют место </w:t>
      </w:r>
      <w:r w:rsid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средние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результаты. (результаты представлены в таблицах).</w:t>
      </w:r>
    </w:p>
    <w:p w:rsidR="00206F2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Всего в учреждении - 176 воспитанников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. Охват сос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тавляет </w:t>
      </w:r>
      <w:r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64 % </w:t>
      </w:r>
      <w:proofErr w:type="gramStart"/>
      <w:r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>113 чел.)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206F27" w:rsidRPr="00BC6CDD" w:rsidRDefault="006F7642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31</w:t>
      </w:r>
      <w:r w:rsidR="00206F2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человек - группа раннего возраста проводилась диагностика адаптации к ДОУ. </w:t>
      </w:r>
      <w:r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>15</w:t>
      </w:r>
      <w:r w:rsidR="00206F27"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человек</w:t>
      </w:r>
      <w:r w:rsidR="00206F2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не диагностировались в связи с временным отсутствием.</w:t>
      </w:r>
    </w:p>
    <w:p w:rsidR="00206F27" w:rsidRPr="006F7642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 момента поступления ребёнка в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группу раннего возраста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осуществлялось комплексное наблюдение за протеканием периода адаптации детей к дошкольному учр</w:t>
      </w:r>
      <w:r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>еждению со стороны воспитателей, медицинской сестры, старшего воспитателя и педагога-психолога.</w:t>
      </w:r>
    </w:p>
    <w:p w:rsidR="00206F27" w:rsidRPr="006F7642" w:rsidRDefault="006F7642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>По списку детей 31  человек, из них поступило 15</w:t>
      </w:r>
      <w:r w:rsidR="00206F27"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ребенок (</w:t>
      </w:r>
      <w:r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>48,4</w:t>
      </w:r>
      <w:r w:rsidR="00206F27"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>%).</w:t>
      </w:r>
    </w:p>
    <w:p w:rsidR="00206F27" w:rsidRPr="006F7642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642">
        <w:rPr>
          <w:rFonts w:ascii="Times New Roman" w:hAnsi="Times New Roman" w:cs="Times New Roman"/>
          <w:sz w:val="24"/>
          <w:szCs w:val="24"/>
          <w:lang w:eastAsia="ru-RU"/>
        </w:rPr>
        <w:t xml:space="preserve">Прием детей в группу осуществлялся по индивидуальному графику,  с постепенным увеличением времени пребывания ребенка в ДОУ — с 2 часов до перехода </w:t>
      </w:r>
      <w:proofErr w:type="gramStart"/>
      <w:r w:rsidRPr="006F7642">
        <w:rPr>
          <w:rFonts w:ascii="Times New Roman" w:hAnsi="Times New Roman" w:cs="Times New Roman"/>
          <w:sz w:val="24"/>
          <w:szCs w:val="24"/>
          <w:lang w:eastAsia="ru-RU"/>
        </w:rPr>
        <w:t>на полный день</w:t>
      </w:r>
      <w:proofErr w:type="gramEnd"/>
      <w:r w:rsidRPr="006F76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6F27" w:rsidRPr="00BC6CDD" w:rsidRDefault="006F7642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>Обследовано 15детей</w:t>
      </w:r>
      <w:r w:rsidR="00206F27" w:rsidRPr="006F764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Наблюдения анализировались и фиксировались в</w:t>
      </w: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листах адаптации, заведённых на каждого ребёнка группы. Параметрами наблюдения </w:t>
      </w:r>
      <w:proofErr w:type="gramStart"/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стали</w:t>
      </w:r>
      <w:proofErr w:type="gramEnd"/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следующие категории: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- Аппетит (во время завтрака, обеда, ужина).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- Сон (характер сна и длительность засыпания).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- Общение (взаимоотношения </w:t>
      </w:r>
      <w:proofErr w:type="gramStart"/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со</w:t>
      </w:r>
      <w:proofErr w:type="gramEnd"/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взрослыми и взаимоотношения с детьми).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- Активность (в игре, в речи).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- Настроение (эмоциональное состояние).</w:t>
      </w:r>
    </w:p>
    <w:p w:rsidR="00206F27" w:rsidRDefault="00206F27" w:rsidP="00206F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профилактики заболеваемости и </w:t>
      </w:r>
      <w:proofErr w:type="spellStart"/>
      <w:r w:rsidRPr="00965034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965034">
        <w:rPr>
          <w:rFonts w:ascii="Times New Roman" w:hAnsi="Times New Roman" w:cs="Times New Roman"/>
          <w:sz w:val="24"/>
          <w:szCs w:val="24"/>
          <w:lang w:eastAsia="ru-RU"/>
        </w:rPr>
        <w:t>, родительское  собрание «Адаптация». Ежедневно родители могли получить индивидуальные консультации по л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бым интересующим вопросам у воспитателя, педагога – психолога, медицинской сестры и администрации. </w:t>
      </w:r>
      <w:r w:rsidRPr="009650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В результате проведенных мероприятий и наблюдений можно сделать следующие выводы о процессе адаптации детей к ДОУ:</w:t>
      </w:r>
    </w:p>
    <w:p w:rsidR="00206F27" w:rsidRPr="00965034" w:rsidRDefault="00206F27" w:rsidP="00206F27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первой младшей </w:t>
      </w: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>группе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F7642" w:rsidRDefault="006F7642" w:rsidP="006F764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Лёгкая адаптация  – 7 детей -46%</w:t>
      </w:r>
    </w:p>
    <w:p w:rsidR="006F7642" w:rsidRDefault="006F7642" w:rsidP="006F764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Средняя адаптация – 5 детей— 33%</w:t>
      </w:r>
    </w:p>
    <w:p w:rsidR="006F7642" w:rsidRDefault="006F7642" w:rsidP="006F764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Низкий уровень   – 3 ребенок— 20%</w:t>
      </w:r>
    </w:p>
    <w:p w:rsidR="006F7642" w:rsidRDefault="006F7642" w:rsidP="006F764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F7642" w:rsidRDefault="006F7642" w:rsidP="006F764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течения адаптации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свидетельствуют об успешном психолого-педагогическом сопровождении детей раннего возраста.</w:t>
      </w:r>
    </w:p>
    <w:p w:rsidR="006F7642" w:rsidRDefault="006F7642" w:rsidP="006F764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3 детей (3%) острая фаза адаптации ещё не завершилась,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Основные причины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протекания адаптации в тяжёлой форме у этих детей: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частые заболевания, неподготовленность к режиму и питанию в детском саду (несмотря на рекомендации), сильная привязанность к родителям, отсутствие единства требований в воспитании ребёнка,  нестабильное посещение сада с длительными перерывами.</w:t>
      </w:r>
    </w:p>
    <w:p w:rsidR="006F7642" w:rsidRDefault="006F7642" w:rsidP="006F764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родителями детей, чей адаптационный период протекал в тяжёлой форме, были проведены индивидуальные консультации, в ходе которых родители получили рекомендации.</w:t>
      </w:r>
    </w:p>
    <w:p w:rsidR="006F7642" w:rsidRDefault="006F7642" w:rsidP="006F764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Таким образом</w:t>
      </w:r>
      <w:r>
        <w:rPr>
          <w:rFonts w:ascii="Times New Roman" w:hAnsi="Times New Roman" w:cs="Times New Roman"/>
          <w:sz w:val="24"/>
          <w:szCs w:val="24"/>
          <w:lang w:eastAsia="ru-RU"/>
        </w:rPr>
        <w:t>, благодаря совместным скоординированным усилиям педагогического коллектива детского сада адаптация детей прошла относительно благополучно.</w:t>
      </w:r>
    </w:p>
    <w:p w:rsidR="006F7642" w:rsidRDefault="006F7642" w:rsidP="006F7642"/>
    <w:p w:rsidR="00206F27" w:rsidRPr="00BC6CDD" w:rsidRDefault="00206F27" w:rsidP="00206F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0475" cy="26574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en-US"/>
        </w:rPr>
      </w:pPr>
    </w:p>
    <w:p w:rsidR="00206F27" w:rsidRDefault="00206F27" w:rsidP="00206F27">
      <w:pPr>
        <w:pStyle w:val="a3"/>
        <w:rPr>
          <w:rFonts w:eastAsia="Times New Roman"/>
          <w:lang w:bidi="en-US"/>
        </w:rPr>
      </w:pPr>
      <w:r w:rsidRPr="00BC6CDD">
        <w:rPr>
          <w:rFonts w:eastAsia="Times New Roman"/>
          <w:b/>
          <w:lang w:bidi="en-US"/>
        </w:rPr>
        <w:t>ВЫВОД:</w:t>
      </w:r>
      <w:r w:rsidRPr="00BC6CDD">
        <w:rPr>
          <w:rFonts w:eastAsia="Times New Roman"/>
          <w:lang w:bidi="en-US"/>
        </w:rPr>
        <w:t xml:space="preserve">  </w:t>
      </w:r>
    </w:p>
    <w:p w:rsidR="00206F27" w:rsidRPr="00F719FA" w:rsidRDefault="00206F27" w:rsidP="00206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9FA">
        <w:rPr>
          <w:rFonts w:ascii="Times New Roman" w:hAnsi="Times New Roman" w:cs="Times New Roman"/>
          <w:sz w:val="24"/>
          <w:szCs w:val="24"/>
        </w:rPr>
        <w:t>-Создана эмоционально благоприятная атмосфера в группе, которая обеспечивает психологическую безопасность каждого ребенка.</w:t>
      </w:r>
    </w:p>
    <w:p w:rsidR="00206F27" w:rsidRPr="00F719FA" w:rsidRDefault="00206F27" w:rsidP="00206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9FA">
        <w:rPr>
          <w:rFonts w:ascii="Times New Roman" w:hAnsi="Times New Roman" w:cs="Times New Roman"/>
          <w:sz w:val="24"/>
          <w:szCs w:val="24"/>
        </w:rPr>
        <w:t>-Удовлетворение потребности в физическом, интеллектуальном и эстетическом развитии.</w:t>
      </w:r>
    </w:p>
    <w:p w:rsidR="00206F27" w:rsidRPr="00F719FA" w:rsidRDefault="00206F27" w:rsidP="00206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9FA">
        <w:rPr>
          <w:rFonts w:ascii="Times New Roman" w:hAnsi="Times New Roman" w:cs="Times New Roman"/>
          <w:sz w:val="24"/>
          <w:szCs w:val="24"/>
        </w:rPr>
        <w:t>-Систематический учет воспитателями возрастной специфики.</w:t>
      </w:r>
    </w:p>
    <w:p w:rsidR="00206F27" w:rsidRPr="00F719FA" w:rsidRDefault="00206F27" w:rsidP="00206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9FA">
        <w:rPr>
          <w:rFonts w:ascii="Times New Roman" w:hAnsi="Times New Roman" w:cs="Times New Roman"/>
          <w:sz w:val="24"/>
          <w:szCs w:val="24"/>
        </w:rPr>
        <w:t xml:space="preserve">-Выделение в группе зон: </w:t>
      </w:r>
      <w:proofErr w:type="gramStart"/>
      <w:r w:rsidRPr="00F719FA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F719FA">
        <w:rPr>
          <w:rFonts w:ascii="Times New Roman" w:hAnsi="Times New Roman" w:cs="Times New Roman"/>
          <w:sz w:val="24"/>
          <w:szCs w:val="24"/>
        </w:rPr>
        <w:t xml:space="preserve"> с учетом гендерного подхода, уголок природы, место уединения, дидактический стол, спортивный и сенсорный уголок.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Рекомендации: 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Продолжать р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азвивать речь детей, обогащать словарный запас, правильно использовать слова.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Учить навыкам самообслуживания (самостоятельно одеваться, обуваться).</w:t>
      </w:r>
    </w:p>
    <w:p w:rsidR="00A11D5E" w:rsidRDefault="00206F27" w:rsidP="006F7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Беседовать </w:t>
      </w:r>
      <w:proofErr w:type="gramStart"/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proofErr w:type="gramEnd"/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родителям</w:t>
      </w:r>
      <w:proofErr w:type="gramEnd"/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 приучению детей к самостоятельности. Узнавать  привычки детей, ритм жизни, режим дня. </w:t>
      </w:r>
      <w:bookmarkStart w:id="0" w:name="_GoBack"/>
      <w:bookmarkEnd w:id="0"/>
    </w:p>
    <w:p w:rsidR="00A11D5E" w:rsidRDefault="00A11D5E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1D5E" w:rsidRPr="00BC6CDD" w:rsidRDefault="00A11D5E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Результаты освоения материала по образовательным областям используемой </w:t>
      </w:r>
      <w:r w:rsidRPr="003901E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Программы  находится в диапазоне  от </w:t>
      </w:r>
      <w:r w:rsidR="005774FD">
        <w:rPr>
          <w:rFonts w:ascii="Times New Roman" w:eastAsia="Times New Roman" w:hAnsi="Times New Roman" w:cs="Times New Roman"/>
          <w:sz w:val="24"/>
          <w:szCs w:val="24"/>
          <w:lang w:bidi="en-US"/>
        </w:rPr>
        <w:t>22 % до 59</w:t>
      </w:r>
      <w:r w:rsidRPr="003901E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высокого уровня в зависимости от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образовательной области и возрастной группы.</w:t>
      </w:r>
    </w:p>
    <w:tbl>
      <w:tblPr>
        <w:tblStyle w:val="-11"/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628"/>
        <w:gridCol w:w="1622"/>
        <w:gridCol w:w="1627"/>
        <w:gridCol w:w="1624"/>
        <w:gridCol w:w="1624"/>
      </w:tblGrid>
      <w:tr w:rsidR="00206F27" w:rsidRPr="00BC6CDD" w:rsidTr="00254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 w:val="restart"/>
          </w:tcPr>
          <w:p w:rsidR="00206F27" w:rsidRPr="00BC6CDD" w:rsidRDefault="00206F27" w:rsidP="00254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25" w:type="dxa"/>
            <w:gridSpan w:val="5"/>
          </w:tcPr>
          <w:p w:rsidR="00206F27" w:rsidRPr="00BC6CDD" w:rsidRDefault="00206F27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206F27" w:rsidRPr="00BC6CDD" w:rsidTr="00254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06F27" w:rsidRPr="00BC6CDD" w:rsidRDefault="00206F27" w:rsidP="002546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206F27" w:rsidP="0025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D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proofErr w:type="spellEnd"/>
          </w:p>
        </w:tc>
        <w:tc>
          <w:tcPr>
            <w:tcW w:w="1622" w:type="dxa"/>
            <w:tcBorders>
              <w:top w:val="none" w:sz="0" w:space="0" w:color="auto"/>
              <w:bottom w:val="none" w:sz="0" w:space="0" w:color="auto"/>
            </w:tcBorders>
          </w:tcPr>
          <w:p w:rsidR="00206F27" w:rsidRPr="00BC6CDD" w:rsidRDefault="00206F27" w:rsidP="00254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206F27" w:rsidP="0025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spellEnd"/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</w:tcPr>
          <w:p w:rsidR="00206F27" w:rsidRPr="00BC6CDD" w:rsidRDefault="00206F27" w:rsidP="00254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1спец.гр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206F27" w:rsidP="0025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DD">
              <w:rPr>
                <w:rFonts w:ascii="Times New Roman" w:hAnsi="Times New Roman" w:cs="Times New Roman"/>
                <w:sz w:val="24"/>
                <w:szCs w:val="24"/>
              </w:rPr>
              <w:t xml:space="preserve"> 2спец.гр</w:t>
            </w:r>
          </w:p>
        </w:tc>
      </w:tr>
      <w:tr w:rsidR="00206F27" w:rsidRPr="00BC6CDD" w:rsidTr="00254699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:rsidR="00206F27" w:rsidRPr="00BC6CDD" w:rsidRDefault="00206F27" w:rsidP="00254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left w:val="none" w:sz="0" w:space="0" w:color="auto"/>
              <w:right w:val="none" w:sz="0" w:space="0" w:color="auto"/>
            </w:tcBorders>
          </w:tcPr>
          <w:p w:rsidR="00206F27" w:rsidRPr="00BC6CDD" w:rsidRDefault="00A11D5E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37,2</w:t>
            </w:r>
          </w:p>
        </w:tc>
        <w:tc>
          <w:tcPr>
            <w:tcW w:w="1622" w:type="dxa"/>
          </w:tcPr>
          <w:p w:rsidR="00206F27" w:rsidRPr="00BC6CDD" w:rsidRDefault="00A11D5E" w:rsidP="00254699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left w:val="none" w:sz="0" w:space="0" w:color="auto"/>
              <w:right w:val="none" w:sz="0" w:space="0" w:color="auto"/>
            </w:tcBorders>
          </w:tcPr>
          <w:p w:rsidR="00206F27" w:rsidRPr="00BC6CDD" w:rsidRDefault="00A11D5E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624" w:type="dxa"/>
          </w:tcPr>
          <w:p w:rsidR="00206F27" w:rsidRPr="00BC6CDD" w:rsidRDefault="005774FD" w:rsidP="00254699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4" w:type="dxa"/>
          </w:tcPr>
          <w:p w:rsidR="00206F27" w:rsidRPr="005103B2" w:rsidRDefault="005774FD" w:rsidP="0057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206F27" w:rsidRPr="00BC6CDD" w:rsidTr="00254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06F27" w:rsidRPr="00BC6CDD" w:rsidRDefault="00206F27" w:rsidP="00254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A11D5E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622" w:type="dxa"/>
            <w:tcBorders>
              <w:top w:val="none" w:sz="0" w:space="0" w:color="auto"/>
              <w:bottom w:val="none" w:sz="0" w:space="0" w:color="auto"/>
            </w:tcBorders>
          </w:tcPr>
          <w:p w:rsidR="00206F27" w:rsidRPr="00BC6CDD" w:rsidRDefault="00A11D5E" w:rsidP="00254699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A11D5E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</w:tcPr>
          <w:p w:rsidR="00206F27" w:rsidRPr="00BC6CDD" w:rsidRDefault="005774FD" w:rsidP="00254699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5774FD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206F27" w:rsidRPr="00BC6CDD" w:rsidTr="002546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06F27" w:rsidRPr="00BC6CDD" w:rsidRDefault="00206F27" w:rsidP="00254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206F27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11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622" w:type="dxa"/>
            <w:tcBorders>
              <w:top w:val="none" w:sz="0" w:space="0" w:color="auto"/>
              <w:bottom w:val="none" w:sz="0" w:space="0" w:color="auto"/>
            </w:tcBorders>
          </w:tcPr>
          <w:p w:rsidR="00206F27" w:rsidRPr="00BC6CDD" w:rsidRDefault="00A11D5E" w:rsidP="00254699">
            <w:pPr>
              <w:ind w:firstLine="70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A11D5E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</w:tcPr>
          <w:p w:rsidR="00206F27" w:rsidRPr="005103B2" w:rsidRDefault="005774FD" w:rsidP="00254699">
            <w:pPr>
              <w:ind w:firstLine="70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06F27" w:rsidRPr="00BC6CDD" w:rsidRDefault="005774FD" w:rsidP="00254699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</w:tr>
    </w:tbl>
    <w:p w:rsidR="00206F27" w:rsidRDefault="00206F27" w:rsidP="00206F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06F27" w:rsidRDefault="00206F27" w:rsidP="00206F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Всего по детскому саду      по всем образовательным  областям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60E6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7030A0"/>
          <w:lang w:eastAsia="ru-RU"/>
        </w:rPr>
        <w:drawing>
          <wp:inline distT="0" distB="0" distL="0" distR="0">
            <wp:extent cx="5743575" cy="2714625"/>
            <wp:effectExtent l="0" t="0" r="9525" b="9525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Сравнительный анализ по группам</w:t>
      </w: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1720" cy="2316480"/>
            <wp:effectExtent l="0" t="0" r="0" b="0"/>
            <wp:docPr id="3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Программный материал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 образовательной области «Физическое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Наиболее высокие результаты у детей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старшей группы – высокого </w:t>
      </w:r>
      <w:r w:rsidR="004504B8">
        <w:rPr>
          <w:rFonts w:ascii="Times New Roman" w:eastAsia="Times New Roman" w:hAnsi="Times New Roman" w:cs="Times New Roman"/>
          <w:sz w:val="24"/>
          <w:szCs w:val="24"/>
          <w:lang w:bidi="en-US"/>
        </w:rPr>
        <w:t>уровня 6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9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%,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средней группы возраста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4504B8">
        <w:rPr>
          <w:rFonts w:ascii="Times New Roman" w:eastAsia="Times New Roman" w:hAnsi="Times New Roman" w:cs="Times New Roman"/>
          <w:sz w:val="24"/>
          <w:szCs w:val="24"/>
          <w:lang w:bidi="en-US"/>
        </w:rPr>
        <w:t>(54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высокого уровня).  Высокие результаты среднего уровня в групп</w:t>
      </w:r>
      <w:r w:rsidR="004504B8">
        <w:rPr>
          <w:rFonts w:ascii="Times New Roman" w:eastAsia="Times New Roman" w:hAnsi="Times New Roman" w:cs="Times New Roman"/>
          <w:sz w:val="24"/>
          <w:szCs w:val="24"/>
          <w:lang w:bidi="en-US"/>
        </w:rPr>
        <w:t>е комбинированной группы 100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  <w:r w:rsidR="004504B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среднего возраста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 </w:t>
      </w:r>
      <w:r w:rsidR="004504B8">
        <w:rPr>
          <w:rFonts w:ascii="Times New Roman" w:eastAsia="Times New Roman" w:hAnsi="Times New Roman" w:cs="Times New Roman"/>
          <w:sz w:val="24"/>
          <w:szCs w:val="24"/>
          <w:lang w:bidi="en-US"/>
        </w:rPr>
        <w:t>компенсирующей группы  50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%,</w:t>
      </w:r>
      <w:r w:rsidR="004504B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младшая 52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  <w:r w:rsidR="004504B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высокого уровня. </w:t>
      </w:r>
    </w:p>
    <w:p w:rsidR="00206F27" w:rsidRPr="0005018D" w:rsidRDefault="00206F27" w:rsidP="00206F2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Пути решения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="0005018D" w:rsidRPr="0005018D">
        <w:rPr>
          <w:rStyle w:val="a4"/>
          <w:rFonts w:ascii="Times New Roman" w:hAnsi="Times New Roman" w:cs="Times New Roman"/>
          <w:sz w:val="24"/>
          <w:szCs w:val="24"/>
        </w:rPr>
        <w:t xml:space="preserve">продолжать создавать развивающую предметно – пространственную среду в группе для оптимальной двигательной активности детей,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="0005018D" w:rsidRPr="0005018D">
        <w:rPr>
          <w:rStyle w:val="a4"/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05018D" w:rsidRPr="0005018D">
        <w:rPr>
          <w:rStyle w:val="a4"/>
          <w:rFonts w:ascii="Times New Roman" w:hAnsi="Times New Roman" w:cs="Times New Roman"/>
          <w:sz w:val="24"/>
          <w:szCs w:val="24"/>
        </w:rPr>
        <w:t xml:space="preserve">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</w:t>
      </w:r>
      <w:r w:rsidR="0005018D">
        <w:rPr>
          <w:rStyle w:val="a4"/>
          <w:rFonts w:ascii="Times New Roman" w:hAnsi="Times New Roman" w:cs="Times New Roman"/>
          <w:sz w:val="24"/>
          <w:szCs w:val="24"/>
        </w:rPr>
        <w:t>ть совместные спортивные детско</w:t>
      </w:r>
      <w:r w:rsidR="0005018D" w:rsidRPr="0005018D">
        <w:rPr>
          <w:rStyle w:val="a4"/>
          <w:rFonts w:ascii="Times New Roman" w:hAnsi="Times New Roman" w:cs="Times New Roman"/>
          <w:sz w:val="24"/>
          <w:szCs w:val="24"/>
        </w:rPr>
        <w:t>-родительские мероприятия.</w:t>
      </w:r>
      <w:r w:rsidR="0005018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05018D">
        <w:rPr>
          <w:rStyle w:val="a4"/>
          <w:rFonts w:ascii="Times New Roman" w:hAnsi="Times New Roman" w:cs="Times New Roman"/>
          <w:sz w:val="24"/>
          <w:szCs w:val="24"/>
        </w:rPr>
        <w:t>Провести беседы с родителями по вакцинированию детей.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Итого по образовательной области «Физическое развитие»: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Высокий уровень  – </w:t>
      </w:r>
      <w:r w:rsidR="002E62C2">
        <w:rPr>
          <w:rFonts w:ascii="Times New Roman" w:eastAsia="Times New Roman" w:hAnsi="Times New Roman" w:cs="Times New Roman"/>
          <w:sz w:val="24"/>
          <w:szCs w:val="24"/>
          <w:lang w:bidi="en-US"/>
        </w:rPr>
        <w:t>50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Средний уровень – </w:t>
      </w:r>
      <w:r w:rsidR="002E62C2">
        <w:rPr>
          <w:rFonts w:ascii="Times New Roman" w:eastAsia="Times New Roman" w:hAnsi="Times New Roman" w:cs="Times New Roman"/>
          <w:sz w:val="24"/>
          <w:szCs w:val="24"/>
          <w:lang w:bidi="en-US"/>
        </w:rPr>
        <w:t>72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E62C2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Низкий уровень- 36</w:t>
      </w:r>
      <w:r w:rsidR="00206F27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06F27" w:rsidP="00206F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9290" cy="2263140"/>
            <wp:effectExtent l="19050" t="0" r="22860" b="38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Анализ показателей освоения детьми программного материала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образовательной области «Социально-коммуникативное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находится в основном на среднем уровне. 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тоговый показатель в пределах </w:t>
      </w:r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>58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характеризуется как овладение необходимыми навыками и умениями по образовательным областям в пределах нормы. Наиболее высокие результаты у дете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й </w:t>
      </w:r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средней (58%)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компенсирующей группы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%)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, наиболее низкие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>показатели высокого уровня  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 в </w:t>
      </w:r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>комбинированной группе. Средний  уровень 100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 показывает </w:t>
      </w:r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комбинированная группа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группа</w:t>
      </w:r>
      <w:proofErr w:type="spellEnd"/>
      <w:proofErr w:type="gramEnd"/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среднего возраста, 65% -младшая </w:t>
      </w:r>
      <w:proofErr w:type="spellStart"/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>руппа</w:t>
      </w:r>
      <w:proofErr w:type="spellEnd"/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05018D" w:rsidRPr="00BC6CDD" w:rsidRDefault="0005018D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80% низкого уровня в комбинированной группе младшего возраста.</w:t>
      </w:r>
    </w:p>
    <w:p w:rsidR="00AD03FF" w:rsidRDefault="00206F27" w:rsidP="00206F27">
      <w:pPr>
        <w:spacing w:after="0" w:line="240" w:lineRule="auto"/>
        <w:ind w:firstLine="709"/>
        <w:jc w:val="both"/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  <w:lang w:bidi="en-US"/>
        </w:rPr>
        <w:t>Пути решения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: </w:t>
      </w:r>
      <w:r w:rsidR="00AD03FF" w:rsidRPr="00AD03FF">
        <w:rPr>
          <w:rFonts w:ascii="Times New Roman" w:hAnsi="Times New Roman" w:cs="Times New Roman"/>
          <w:sz w:val="24"/>
          <w:szCs w:val="24"/>
        </w:rPr>
        <w:t>необходимо создавать ситуации доброжелательного сотрудничества, учить разрешать конфликты, драматизировать групповые ситуации на примере сказочных персонажей, стимулировать детей на конструктивное поведение, давать практические рекомендации родителям, проводить индивидуальную – корректирующую работу с детьми. Педагогам в свою очередь нужно быть доброжелательными к детям, использовать в речи как можно больше ласковых и вежливых слов. Необходимо обновить центр патриотического воспитания и пополнить игровые центры новыми атрибутами с учетом гендерного воспитания. Организовывать больше игр по инициативе и с участием воспитателя и специалистов. Продолжать учить детей игровому взаимодействию</w:t>
      </w:r>
      <w:r w:rsidR="00AD03FF">
        <w:t>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Итого по образовательной области «Социально-коммуникативное развитие»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Высокий уровень –</w:t>
      </w:r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38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05018D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Средний уровень – 85</w:t>
      </w:r>
      <w:r w:rsidR="00206F27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Низкий уровень – </w:t>
      </w:r>
      <w:r w:rsidR="0005018D">
        <w:rPr>
          <w:rFonts w:ascii="Times New Roman" w:eastAsia="Times New Roman" w:hAnsi="Times New Roman" w:cs="Times New Roman"/>
          <w:sz w:val="24"/>
          <w:szCs w:val="24"/>
          <w:lang w:bidi="en-US"/>
        </w:rPr>
        <w:t>40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206F27" w:rsidRPr="00BC6CDD" w:rsidRDefault="00206F27" w:rsidP="00206F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206121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bidi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Анализ показателей динамики освоения программного материала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 образовательной области «Познавательное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показал, что материал усвоен на среднем уровне. Высокие результаты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высокого</w:t>
      </w:r>
      <w:r w:rsidR="002509F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уровня колеблются от 27-66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 в группах, наиболее высокие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результаты </w:t>
      </w:r>
      <w:r w:rsidR="002509FB">
        <w:rPr>
          <w:rFonts w:ascii="Times New Roman" w:eastAsia="Times New Roman" w:hAnsi="Times New Roman" w:cs="Times New Roman"/>
          <w:sz w:val="24"/>
          <w:szCs w:val="24"/>
          <w:lang w:bidi="en-US"/>
        </w:rPr>
        <w:t>в старшей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группе – 75%. Сред</w:t>
      </w:r>
      <w:r w:rsidR="002509FB">
        <w:rPr>
          <w:rFonts w:ascii="Times New Roman" w:eastAsia="Times New Roman" w:hAnsi="Times New Roman" w:cs="Times New Roman"/>
          <w:sz w:val="24"/>
          <w:szCs w:val="24"/>
          <w:lang w:bidi="en-US"/>
        </w:rPr>
        <w:t>ний уровень колеблется от 20-61,5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%, высокий показатель среднего у</w:t>
      </w:r>
      <w:r w:rsidR="002509FB">
        <w:rPr>
          <w:rFonts w:ascii="Times New Roman" w:eastAsia="Times New Roman" w:hAnsi="Times New Roman" w:cs="Times New Roman"/>
          <w:sz w:val="24"/>
          <w:szCs w:val="24"/>
          <w:lang w:bidi="en-US"/>
        </w:rPr>
        <w:t>ровня в комбинированной группе 100%, среднего возраста.</w:t>
      </w:r>
    </w:p>
    <w:p w:rsidR="00206F27" w:rsidRPr="00BC3393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bidi="en-US"/>
        </w:rPr>
        <w:t>Пути решения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: </w:t>
      </w:r>
      <w:r w:rsidR="002509FB" w:rsidRPr="002509FB">
        <w:rPr>
          <w:rFonts w:ascii="Times New Roman" w:hAnsi="Times New Roman" w:cs="Times New Roman"/>
          <w:sz w:val="24"/>
          <w:szCs w:val="24"/>
        </w:rPr>
        <w:t>создавать условия для экспериментально - исследовательской деятельности, пополнить развивающую среду, создать различные коллекции материалов и альбомы с изображениями окружающего мира для свободного доступа, поддерживать детскую инициативу и творчество. Создание краткосрочных проектов, опираясь на лексические темы. Усилить индивидуальную работу.</w:t>
      </w:r>
      <w:r w:rsidRPr="00BC3393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 </w:t>
      </w:r>
      <w:proofErr w:type="gramStart"/>
      <w:r w:rsidR="002509FB" w:rsidRPr="00BC3393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И</w:t>
      </w:r>
      <w:r w:rsidRPr="00BC3393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спользовать разнообразные формы работы (развивающие игры, проектный метод, коллекционирование, технологию «Ситуация».</w:t>
      </w:r>
      <w:proofErr w:type="gramEnd"/>
    </w:p>
    <w:p w:rsidR="00206F27" w:rsidRPr="00BC6CDD" w:rsidRDefault="00206F27" w:rsidP="00206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Итого по образовательной области «Познавательное развитие»: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ab/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Высокий уровень</w:t>
      </w:r>
      <w:r w:rsidR="00AD03F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43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Средний уровень – </w:t>
      </w:r>
      <w:r w:rsidR="00AD03FF">
        <w:rPr>
          <w:rFonts w:ascii="Times New Roman" w:eastAsia="Times New Roman" w:hAnsi="Times New Roman" w:cs="Times New Roman"/>
          <w:sz w:val="24"/>
          <w:szCs w:val="24"/>
          <w:lang w:bidi="en-US"/>
        </w:rPr>
        <w:t>69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AD03FF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Низкий уровень – 39</w:t>
      </w:r>
      <w:r w:rsidR="00206F27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7820" cy="1885950"/>
            <wp:effectExtent l="19050" t="0" r="1143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Программный материал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 образовательной области «Речевое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освоен дошкольниками в основном на среднем уровне. Высокие результаты показали воспитанники 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>компенсирующей группы – 50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%,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старшей  -41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%, 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средней   группы – 42,3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высокого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уровня. Рез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>ультаты по среднему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уровню 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>колеблется от 30-100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.  По низкому уровню имеют на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ибольший процент 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комбинированная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70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>% младшего возраста.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</w:p>
    <w:p w:rsidR="002509FB" w:rsidRDefault="00206F27" w:rsidP="00206F27">
      <w:pPr>
        <w:spacing w:after="0" w:line="240" w:lineRule="auto"/>
        <w:ind w:firstLine="709"/>
        <w:jc w:val="both"/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  <w:lang w:bidi="en-US"/>
        </w:rPr>
        <w:t>Пути решения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</w:t>
      </w:r>
      <w:r w:rsidR="002509FB" w:rsidRPr="002509FB">
        <w:rPr>
          <w:rFonts w:ascii="Times New Roman" w:hAnsi="Times New Roman" w:cs="Times New Roman"/>
          <w:sz w:val="24"/>
          <w:szCs w:val="24"/>
        </w:rPr>
        <w:t xml:space="preserve">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Продолжать организовывать ежедневное </w:t>
      </w:r>
      <w:r w:rsidR="002509FB" w:rsidRPr="002509FB">
        <w:rPr>
          <w:rFonts w:ascii="Times New Roman" w:hAnsi="Times New Roman" w:cs="Times New Roman"/>
          <w:sz w:val="24"/>
          <w:szCs w:val="24"/>
        </w:rPr>
        <w:lastRenderedPageBreak/>
        <w:t>чтение художественной литературы в группе, используя яркие наглядные пособия, эмоционально выразительно преподносить содержание произведения.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Иметь яркие иллюстрации к литературным произведениям для рассматривания детьми вне занятий.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Итого по образовательной области «Речевое развитие»: </w:t>
      </w:r>
    </w:p>
    <w:p w:rsidR="00206F27" w:rsidRPr="00BC6CDD" w:rsidRDefault="002509FB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Высокий уровень – 33</w:t>
      </w:r>
      <w:r w:rsidR="00206F27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206F27" w:rsidRPr="00BC6CDD" w:rsidRDefault="002509FB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Средний уровень – 86</w:t>
      </w:r>
      <w:r w:rsidR="00206F27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206F27" w:rsidRPr="00BC6CDD" w:rsidRDefault="002509FB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Низкий уровень -42 </w:t>
      </w:r>
      <w:r w:rsidR="00206F27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188595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среднем уровне освоен программный материал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образовательной области «Художественно-эстетическое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. Высокие результа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ты показали воспитанники 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старшей группы  76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выс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окого уровня. Ниже результаты у 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комбинированной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группы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-50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высоког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  уровня. Высокие результаты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средней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группы – 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 среднего уровня. Низкого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уровня большие показатели  показала </w:t>
      </w:r>
      <w:proofErr w:type="gramStart"/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комбинированная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группа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младшего возраста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 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старшего возраста – 40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%.</w:t>
      </w:r>
    </w:p>
    <w:p w:rsidR="00206F27" w:rsidRPr="00BC3393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Пути решения: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 </w:t>
      </w:r>
      <w:r w:rsidR="000A4FDE" w:rsidRPr="000A4FDE">
        <w:rPr>
          <w:rFonts w:ascii="Times New Roman" w:hAnsi="Times New Roman" w:cs="Times New Roman"/>
          <w:sz w:val="24"/>
          <w:szCs w:val="24"/>
        </w:rPr>
        <w:t>в течение дня предлагать дидактические игры, альбомы для раскрашивания, проводить упражнения на развитие мелкой моторики и пальчиковую гимнастику. В центре детского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чаще организовыв</w:t>
      </w:r>
      <w:r w:rsidR="000A4FDE">
        <w:rPr>
          <w:rFonts w:ascii="Times New Roman" w:hAnsi="Times New Roman" w:cs="Times New Roman"/>
          <w:sz w:val="24"/>
          <w:szCs w:val="24"/>
        </w:rPr>
        <w:t>ать конкурсы совместного детско-</w:t>
      </w:r>
      <w:r w:rsidR="000A4FDE" w:rsidRPr="000A4FDE">
        <w:rPr>
          <w:rFonts w:ascii="Times New Roman" w:hAnsi="Times New Roman" w:cs="Times New Roman"/>
          <w:sz w:val="24"/>
          <w:szCs w:val="24"/>
        </w:rPr>
        <w:t>родительского творчества</w:t>
      </w:r>
      <w:r w:rsidRPr="000A4FDE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 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 Итого по образовательной области «Художественно-эстетическое развитие»: </w:t>
      </w:r>
    </w:p>
    <w:p w:rsidR="00206F27" w:rsidRPr="00BC6CDD" w:rsidRDefault="003F09A3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Высокий уровень. – 42</w:t>
      </w:r>
      <w:r w:rsidR="00206F27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Средний уровень– 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>82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Низкий уровень – </w:t>
      </w:r>
      <w:r w:rsidR="003F09A3">
        <w:rPr>
          <w:rFonts w:ascii="Times New Roman" w:eastAsia="Times New Roman" w:hAnsi="Times New Roman" w:cs="Times New Roman"/>
          <w:sz w:val="24"/>
          <w:szCs w:val="24"/>
          <w:lang w:bidi="en-US"/>
        </w:rPr>
        <w:t>39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78830" cy="2461260"/>
            <wp:effectExtent l="19050" t="0" r="2667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Таким образом, результаты мониторинга освоения программного материала детьми всех возрастных групп на первое полугодие показали в основном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средний уровень (47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%)</w:t>
      </w:r>
    </w:p>
    <w:p w:rsidR="00206F2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Наиболее высокие результаты у детей </w:t>
      </w:r>
      <w:r w:rsidR="00AC72D9">
        <w:rPr>
          <w:rFonts w:ascii="Times New Roman" w:eastAsia="Times New Roman" w:hAnsi="Times New Roman" w:cs="Times New Roman"/>
          <w:sz w:val="24"/>
          <w:szCs w:val="24"/>
          <w:lang w:bidi="en-US"/>
        </w:rPr>
        <w:t>старшей группы высокого уровня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C72D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59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%.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группах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комбинированной высокие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результаты по среднему уровню от </w:t>
      </w:r>
      <w:r w:rsidR="000A4FDE">
        <w:rPr>
          <w:rFonts w:ascii="Times New Roman" w:eastAsia="Times New Roman" w:hAnsi="Times New Roman" w:cs="Times New Roman"/>
          <w:sz w:val="24"/>
          <w:szCs w:val="24"/>
          <w:lang w:bidi="en-US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%.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Наиболее низкие (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66-67% среднего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уровня)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компенсирующая и младшая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  Низкий урове</w:t>
      </w:r>
      <w:r w:rsidR="00AC72D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нь в группах колеблется от 6,2 - 37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%. </w:t>
      </w:r>
    </w:p>
    <w:p w:rsidR="00206F27" w:rsidRPr="00BC6CDD" w:rsidRDefault="00206F27" w:rsidP="0020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bidi="en-US"/>
        </w:rPr>
      </w:pPr>
      <w:r w:rsidRPr="00BC6CDD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0000"/>
          <w:lang w:eastAsia="ru-RU"/>
        </w:rPr>
        <w:drawing>
          <wp:inline distT="0" distB="0" distL="0" distR="0">
            <wp:extent cx="6124575" cy="3105150"/>
            <wp:effectExtent l="0" t="0" r="9525" b="19050"/>
            <wp:docPr id="10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Анализ освоения программного материала воспитанниками  по образовательным областям позволяет выстроить следующий рейтинговый порядок по высокому уровню: </w:t>
      </w:r>
    </w:p>
    <w:p w:rsidR="00206F27" w:rsidRPr="007B0DD7" w:rsidRDefault="00206F27" w:rsidP="00206F2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Физическое развитие.</w:t>
      </w:r>
    </w:p>
    <w:p w:rsidR="0075765C" w:rsidRPr="007B0DD7" w:rsidRDefault="0075765C" w:rsidP="0075765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Познавательное развитие.</w:t>
      </w:r>
    </w:p>
    <w:p w:rsidR="00206F27" w:rsidRPr="007B0DD7" w:rsidRDefault="00206F27" w:rsidP="00206F2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Художественно-эстетическое развитие.</w:t>
      </w:r>
    </w:p>
    <w:p w:rsidR="0075765C" w:rsidRPr="007B0DD7" w:rsidRDefault="0075765C" w:rsidP="0075765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Социально-коммуникативное развитие.</w:t>
      </w:r>
    </w:p>
    <w:p w:rsidR="00206F27" w:rsidRPr="007B0DD7" w:rsidRDefault="00206F27" w:rsidP="00206F2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Речевое развитие.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Вывод: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A4FDE" w:rsidRPr="000A4FDE">
        <w:rPr>
          <w:rFonts w:ascii="Times New Roman" w:hAnsi="Times New Roman" w:cs="Times New Roman"/>
          <w:sz w:val="24"/>
          <w:szCs w:val="24"/>
        </w:rPr>
        <w:t>полученные данные позволяют сделать вывод, что на начало учебного года дошкольниками усвоен программный материал. Прослеживается стабильная и позитивная динамика по всем направлениям развития.</w:t>
      </w:r>
    </w:p>
    <w:p w:rsidR="0075765C" w:rsidRDefault="0075765C" w:rsidP="0020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65C">
        <w:rPr>
          <w:rFonts w:ascii="Times New Roman" w:hAnsi="Times New Roman" w:cs="Times New Roman"/>
          <w:sz w:val="24"/>
          <w:szCs w:val="24"/>
        </w:rPr>
        <w:t xml:space="preserve">Однако необходимо наметить план на дальнейшую перспективу и развитие каждого ребенка: </w:t>
      </w:r>
    </w:p>
    <w:p w:rsidR="0075765C" w:rsidRDefault="0075765C" w:rsidP="0020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65C">
        <w:rPr>
          <w:rFonts w:ascii="Times New Roman" w:hAnsi="Times New Roman" w:cs="Times New Roman"/>
          <w:sz w:val="24"/>
          <w:szCs w:val="24"/>
        </w:rPr>
        <w:t>1.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75765C" w:rsidRDefault="0075765C" w:rsidP="0020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65C">
        <w:rPr>
          <w:rFonts w:ascii="Times New Roman" w:hAnsi="Times New Roman" w:cs="Times New Roman"/>
          <w:sz w:val="24"/>
          <w:szCs w:val="24"/>
        </w:rPr>
        <w:t xml:space="preserve"> 2.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 </w:t>
      </w:r>
    </w:p>
    <w:p w:rsidR="0075765C" w:rsidRDefault="0075765C" w:rsidP="0020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65C">
        <w:rPr>
          <w:rFonts w:ascii="Times New Roman" w:hAnsi="Times New Roman" w:cs="Times New Roman"/>
          <w:sz w:val="24"/>
          <w:szCs w:val="24"/>
        </w:rPr>
        <w:t xml:space="preserve">3. Вести индивидуальные маршруты усвоения программного материала по проблемным областям. </w:t>
      </w:r>
    </w:p>
    <w:p w:rsidR="0075765C" w:rsidRDefault="0075765C" w:rsidP="0020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65C">
        <w:rPr>
          <w:rFonts w:ascii="Times New Roman" w:hAnsi="Times New Roman" w:cs="Times New Roman"/>
          <w:sz w:val="24"/>
          <w:szCs w:val="24"/>
        </w:rPr>
        <w:t xml:space="preserve">4. Продолжить работу по взаимодействию с семьями воспитанников. </w:t>
      </w:r>
    </w:p>
    <w:p w:rsidR="0075765C" w:rsidRDefault="0075765C" w:rsidP="0020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65C">
        <w:rPr>
          <w:rFonts w:ascii="Times New Roman" w:hAnsi="Times New Roman" w:cs="Times New Roman"/>
          <w:sz w:val="24"/>
          <w:szCs w:val="24"/>
        </w:rPr>
        <w:t>5. Продолжать работу по освоению и реализации современных педагогических технологий, направленных на развитие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65C" w:rsidRPr="0075765C" w:rsidRDefault="0075765C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5765C">
        <w:rPr>
          <w:rFonts w:ascii="Times New Roman" w:hAnsi="Times New Roman" w:cs="Times New Roman"/>
          <w:sz w:val="24"/>
          <w:szCs w:val="24"/>
        </w:rPr>
        <w:t xml:space="preserve">Особое внимание направить на физическое развитие детей. В связи с пандемией по </w:t>
      </w:r>
      <w:proofErr w:type="spellStart"/>
      <w:r w:rsidRPr="0075765C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75765C">
        <w:rPr>
          <w:rFonts w:ascii="Times New Roman" w:hAnsi="Times New Roman" w:cs="Times New Roman"/>
          <w:sz w:val="24"/>
          <w:szCs w:val="24"/>
        </w:rPr>
        <w:t xml:space="preserve"> инфекции в мире уделять особое внимание соблюдению профилактических мер и укреплению здоровья воспитанников, формированию знаний о здоровом образе жизни, его элементарных нормах и правилах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765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Рекомендации</w:t>
      </w:r>
      <w:r w:rsidRPr="0075765C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206F27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765C">
        <w:rPr>
          <w:rFonts w:ascii="Times New Roman" w:eastAsia="Times New Roman" w:hAnsi="Times New Roman" w:cs="Times New Roman"/>
          <w:sz w:val="24"/>
          <w:szCs w:val="24"/>
          <w:lang w:bidi="en-US"/>
        </w:rPr>
        <w:t>Воспитателям всех групп: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BC6CDD" w:rsidRDefault="00206F27" w:rsidP="00206F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Регулярно проводить индивидуальную работу с детьми и родителями по всем направлениям;</w:t>
      </w:r>
    </w:p>
    <w:p w:rsidR="00206F27" w:rsidRPr="00AD7D32" w:rsidRDefault="00206F27" w:rsidP="00206F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Развивать творческие навыки детей через все виды деятельности;</w:t>
      </w:r>
    </w:p>
    <w:p w:rsidR="00206F27" w:rsidRPr="00F7482C" w:rsidRDefault="00206F27" w:rsidP="00206F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Строго придерживаться сроков мониторингового обследования и рекомендаций используемой образовательной программы, утвержденного годовым учебным  графиком.</w:t>
      </w:r>
    </w:p>
    <w:p w:rsidR="00206F27" w:rsidRPr="00F7482C" w:rsidRDefault="00206F27" w:rsidP="00206F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В течение года осуществлять работу с родителями в соответствии с уровнем развития воспитанников.</w:t>
      </w:r>
    </w:p>
    <w:p w:rsidR="00206F27" w:rsidRPr="00BC6CDD" w:rsidRDefault="00206F27" w:rsidP="0020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Ответственные: педагоги ДОУ.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Срок исполнения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:  постоянно, в течение следующего учебного года.</w:t>
      </w: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6F27" w:rsidRPr="00BC6CDD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:rsidR="00206F27" w:rsidRPr="00C77C5B" w:rsidRDefault="00206F27" w:rsidP="0020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Старший воспитатель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Швец Т.В.</w:t>
      </w:r>
    </w:p>
    <w:p w:rsidR="005019DE" w:rsidRDefault="006F7642"/>
    <w:sectPr w:rsidR="005019DE" w:rsidSect="00E62D9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963"/>
    <w:multiLevelType w:val="hybridMultilevel"/>
    <w:tmpl w:val="08E45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64C7752"/>
    <w:multiLevelType w:val="hybridMultilevel"/>
    <w:tmpl w:val="C220F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016EBD"/>
    <w:multiLevelType w:val="multilevel"/>
    <w:tmpl w:val="394C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F27"/>
    <w:rsid w:val="0005018D"/>
    <w:rsid w:val="000A4FDE"/>
    <w:rsid w:val="001A48B3"/>
    <w:rsid w:val="00206F27"/>
    <w:rsid w:val="002272E8"/>
    <w:rsid w:val="002509FB"/>
    <w:rsid w:val="002E62C2"/>
    <w:rsid w:val="003F09A3"/>
    <w:rsid w:val="004504B8"/>
    <w:rsid w:val="005774FD"/>
    <w:rsid w:val="006F7642"/>
    <w:rsid w:val="00712198"/>
    <w:rsid w:val="0075765C"/>
    <w:rsid w:val="00824FAF"/>
    <w:rsid w:val="00A11D5E"/>
    <w:rsid w:val="00AC72D9"/>
    <w:rsid w:val="00AD03FF"/>
    <w:rsid w:val="00AD4F5A"/>
    <w:rsid w:val="00B04CDA"/>
    <w:rsid w:val="00E0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ый список - Акцент 11"/>
    <w:basedOn w:val="a1"/>
    <w:uiPriority w:val="61"/>
    <w:rsid w:val="00206F27"/>
    <w:pPr>
      <w:spacing w:after="0" w:line="240" w:lineRule="auto"/>
    </w:pPr>
    <w:rPr>
      <w:rFonts w:eastAsia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3">
    <w:name w:val="No Spacing"/>
    <w:link w:val="a4"/>
    <w:uiPriority w:val="1"/>
    <w:qFormat/>
    <w:rsid w:val="00206F2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06F27"/>
    <w:rPr>
      <w:rFonts w:eastAsiaTheme="minorEastAsia"/>
      <w:lang w:eastAsia="ru-RU"/>
    </w:rPr>
  </w:style>
  <w:style w:type="table" w:styleId="a5">
    <w:name w:val="Table Grid"/>
    <w:basedOn w:val="a1"/>
    <w:uiPriority w:val="1"/>
    <w:rsid w:val="00206F2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06F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F2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A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интегративных качеств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сформированы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Начало учебного года 21/22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Начало учебного года 21/22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Начало учебного года 21/22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8331136"/>
        <c:axId val="38332672"/>
        <c:axId val="10971328"/>
      </c:bar3DChart>
      <c:catAx>
        <c:axId val="38331136"/>
        <c:scaling>
          <c:orientation val="minMax"/>
        </c:scaling>
        <c:delete val="0"/>
        <c:axPos val="b"/>
        <c:majorTickMark val="none"/>
        <c:minorTickMark val="none"/>
        <c:tickLblPos val="nextTo"/>
        <c:crossAx val="38332672"/>
        <c:crosses val="autoZero"/>
        <c:auto val="1"/>
        <c:lblAlgn val="ctr"/>
        <c:lblOffset val="100"/>
        <c:noMultiLvlLbl val="0"/>
      </c:catAx>
      <c:valAx>
        <c:axId val="38332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8331136"/>
        <c:crosses val="autoZero"/>
        <c:crossBetween val="between"/>
      </c:valAx>
      <c:serAx>
        <c:axId val="10971328"/>
        <c:scaling>
          <c:orientation val="minMax"/>
        </c:scaling>
        <c:delete val="0"/>
        <c:axPos val="b"/>
        <c:majorTickMark val="out"/>
        <c:minorTickMark val="none"/>
        <c:tickLblPos val="nextTo"/>
        <c:crossAx val="38332672"/>
        <c:crosses val="autoZero"/>
      </c:ser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Анализ материала по образовательным областям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marker>
            <c:spPr>
              <a:solidFill>
                <a:schemeClr val="accent1">
                  <a:lumMod val="75000"/>
                </a:schemeClr>
              </a:solidFill>
            </c:spPr>
          </c:marker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</c:v>
                </c:pt>
                <c:pt idx="1">
                  <c:v>38</c:v>
                </c:pt>
                <c:pt idx="2">
                  <c:v>43</c:v>
                </c:pt>
                <c:pt idx="3">
                  <c:v>33</c:v>
                </c:pt>
                <c:pt idx="4">
                  <c:v>42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</c:v>
                </c:pt>
              </c:strCache>
            </c:strRef>
          </c:tx>
          <c:marker>
            <c:spPr>
              <a:solidFill>
                <a:srgbClr val="FF0000"/>
              </a:solidFill>
            </c:spPr>
          </c:marker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72</c:v>
                </c:pt>
                <c:pt idx="1">
                  <c:v>85</c:v>
                </c:pt>
                <c:pt idx="2">
                  <c:v>69</c:v>
                </c:pt>
                <c:pt idx="3">
                  <c:v>86</c:v>
                </c:pt>
                <c:pt idx="4">
                  <c:v>82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marker>
            <c:spPr>
              <a:solidFill>
                <a:srgbClr val="00B050"/>
              </a:solidFill>
            </c:spPr>
          </c:marker>
          <c:dLbls>
            <c:dLbl>
              <c:idx val="3"/>
              <c:layout>
                <c:manualLayout>
                  <c:x val="0"/>
                  <c:y val="-2.862985685071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36</c:v>
                </c:pt>
                <c:pt idx="1">
                  <c:v>40</c:v>
                </c:pt>
                <c:pt idx="2">
                  <c:v>39</c:v>
                </c:pt>
                <c:pt idx="3">
                  <c:v>42</c:v>
                </c:pt>
                <c:pt idx="4">
                  <c:v>39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100544"/>
        <c:axId val="11102080"/>
      </c:lineChart>
      <c:catAx>
        <c:axId val="1110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102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1020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100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/>
              <a:t>Адаптация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Легкая</c:v>
                </c:pt>
                <c:pt idx="1">
                  <c:v>средняя </c:v>
                </c:pt>
                <c:pt idx="2">
                  <c:v>тяжелая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1"/>
    <c:view3D>
      <c:rotX val="15"/>
      <c:hPercent val="46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41.2</c:v>
                </c:pt>
                <c:pt idx="1">
                  <c:v>79</c:v>
                </c:pt>
                <c:pt idx="2">
                  <c:v>39.200000000000003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39028224"/>
        <c:axId val="39029760"/>
        <c:axId val="0"/>
      </c:bar3DChart>
      <c:catAx>
        <c:axId val="3902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39029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029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9028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37.200000000000003</c:v>
                </c:pt>
                <c:pt idx="1">
                  <c:v>42.4</c:v>
                </c:pt>
                <c:pt idx="2">
                  <c:v>59</c:v>
                </c:pt>
                <c:pt idx="3">
                  <c:v>47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00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54</c:v>
                </c:pt>
                <c:pt idx="1">
                  <c:v>52</c:v>
                </c:pt>
                <c:pt idx="2">
                  <c:v>41</c:v>
                </c:pt>
                <c:pt idx="3">
                  <c:v>31.3</c:v>
                </c:pt>
                <c:pt idx="4">
                  <c:v>55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21.2</c:v>
                </c:pt>
                <c:pt idx="1">
                  <c:v>6.2</c:v>
                </c:pt>
                <c:pt idx="2">
                  <c:v>0</c:v>
                </c:pt>
                <c:pt idx="3">
                  <c:v>20</c:v>
                </c:pt>
                <c:pt idx="4">
                  <c:v>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39220736"/>
        <c:axId val="39222272"/>
        <c:axId val="0"/>
      </c:bar3DChart>
      <c:catAx>
        <c:axId val="3922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222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222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220736"/>
        <c:crosses val="autoZero"/>
        <c:crossBetween val="between"/>
      </c:valAx>
      <c:spPr>
        <a:noFill/>
        <a:ln w="25392"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младш.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Ср.</c:v>
                </c:pt>
                <c:pt idx="4">
                  <c:v>1 спец. Ст</c:v>
                </c:pt>
                <c:pt idx="5">
                  <c:v>2 спец. мл</c:v>
                </c:pt>
                <c:pt idx="6">
                  <c:v>2сп. Ср.</c:v>
                </c:pt>
                <c:pt idx="7">
                  <c:v>2 сп. Ст.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52</c:v>
                </c:pt>
                <c:pt idx="1">
                  <c:v>54</c:v>
                </c:pt>
                <c:pt idx="2">
                  <c:v>69</c:v>
                </c:pt>
                <c:pt idx="3">
                  <c:v>0</c:v>
                </c:pt>
                <c:pt idx="4">
                  <c:v>50</c:v>
                </c:pt>
                <c:pt idx="5">
                  <c:v>0</c:v>
                </c:pt>
                <c:pt idx="6">
                  <c:v>0</c:v>
                </c:pt>
                <c:pt idx="7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младш.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Ср.</c:v>
                </c:pt>
                <c:pt idx="4">
                  <c:v>1 спец. Ст</c:v>
                </c:pt>
                <c:pt idx="5">
                  <c:v>2 спец. мл</c:v>
                </c:pt>
                <c:pt idx="6">
                  <c:v>2сп. Ср.</c:v>
                </c:pt>
                <c:pt idx="7">
                  <c:v>2 сп. Ст.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34</c:v>
                </c:pt>
                <c:pt idx="1">
                  <c:v>46</c:v>
                </c:pt>
                <c:pt idx="2">
                  <c:v>31</c:v>
                </c:pt>
                <c:pt idx="3">
                  <c:v>50</c:v>
                </c:pt>
                <c:pt idx="4">
                  <c:v>50</c:v>
                </c:pt>
                <c:pt idx="5">
                  <c:v>20</c:v>
                </c:pt>
                <c:pt idx="6">
                  <c:v>100</c:v>
                </c:pt>
                <c:pt idx="7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младш.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Ср.</c:v>
                </c:pt>
                <c:pt idx="4">
                  <c:v>1 спец. Ст</c:v>
                </c:pt>
                <c:pt idx="5">
                  <c:v>2 спец. мл</c:v>
                </c:pt>
                <c:pt idx="6">
                  <c:v>2сп. Ср.</c:v>
                </c:pt>
                <c:pt idx="7">
                  <c:v>2 сп. Ст.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26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  <c:pt idx="4">
                  <c:v>0</c:v>
                </c:pt>
                <c:pt idx="5">
                  <c:v>60</c:v>
                </c:pt>
                <c:pt idx="6">
                  <c:v>0</c:v>
                </c:pt>
                <c:pt idx="7">
                  <c:v>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9245696"/>
        <c:axId val="39247232"/>
        <c:axId val="0"/>
      </c:bar3DChart>
      <c:catAx>
        <c:axId val="39245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39247232"/>
        <c:crosses val="autoZero"/>
        <c:auto val="1"/>
        <c:lblAlgn val="ctr"/>
        <c:lblOffset val="100"/>
        <c:noMultiLvlLbl val="0"/>
      </c:catAx>
      <c:valAx>
        <c:axId val="39247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924569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мл.гр.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спец. мл</c:v>
                </c:pt>
                <c:pt idx="6">
                  <c:v>2 сп.ср</c:v>
                </c:pt>
                <c:pt idx="7">
                  <c:v>2 сп.ст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26</c:v>
                </c:pt>
                <c:pt idx="1">
                  <c:v>58</c:v>
                </c:pt>
                <c:pt idx="2">
                  <c:v>41</c:v>
                </c:pt>
                <c:pt idx="3">
                  <c:v>50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мл.гр.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спец. мл</c:v>
                </c:pt>
                <c:pt idx="6">
                  <c:v>2 сп.ср</c:v>
                </c:pt>
                <c:pt idx="7">
                  <c:v>2 сп.ст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65</c:v>
                </c:pt>
                <c:pt idx="1">
                  <c:v>35</c:v>
                </c:pt>
                <c:pt idx="2">
                  <c:v>59</c:v>
                </c:pt>
                <c:pt idx="3">
                  <c:v>50</c:v>
                </c:pt>
                <c:pt idx="4">
                  <c:v>50</c:v>
                </c:pt>
                <c:pt idx="5">
                  <c:v>20</c:v>
                </c:pt>
                <c:pt idx="6">
                  <c:v>100</c:v>
                </c:pt>
                <c:pt idx="7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мл.гр.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спец. мл</c:v>
                </c:pt>
                <c:pt idx="6">
                  <c:v>2 сп.ср</c:v>
                </c:pt>
                <c:pt idx="7">
                  <c:v>2 сп.ст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50</c:v>
                </c:pt>
                <c:pt idx="5">
                  <c:v>80</c:v>
                </c:pt>
                <c:pt idx="6">
                  <c:v>0</c:v>
                </c:pt>
                <c:pt idx="7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39591936"/>
        <c:axId val="39593472"/>
        <c:axId val="0"/>
      </c:bar3DChart>
      <c:catAx>
        <c:axId val="39591936"/>
        <c:scaling>
          <c:orientation val="minMax"/>
        </c:scaling>
        <c:delete val="0"/>
        <c:axPos val="b"/>
        <c:majorTickMark val="none"/>
        <c:minorTickMark val="none"/>
        <c:tickLblPos val="nextTo"/>
        <c:crossAx val="39593472"/>
        <c:crosses val="autoZero"/>
        <c:auto val="1"/>
        <c:lblAlgn val="ctr"/>
        <c:lblOffset val="100"/>
        <c:noMultiLvlLbl val="0"/>
      </c:catAx>
      <c:valAx>
        <c:axId val="39593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95919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 мл</c:v>
                </c:pt>
                <c:pt idx="6">
                  <c:v>2 сп.ср</c:v>
                </c:pt>
                <c:pt idx="7">
                  <c:v>2сп. Ст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35</c:v>
                </c:pt>
                <c:pt idx="1">
                  <c:v>35</c:v>
                </c:pt>
                <c:pt idx="2">
                  <c:v>66</c:v>
                </c:pt>
                <c:pt idx="3">
                  <c:v>0</c:v>
                </c:pt>
                <c:pt idx="4">
                  <c:v>50</c:v>
                </c:pt>
                <c:pt idx="5">
                  <c:v>0</c:v>
                </c:pt>
                <c:pt idx="6">
                  <c:v>0</c:v>
                </c:pt>
                <c:pt idx="7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 мл</c:v>
                </c:pt>
                <c:pt idx="6">
                  <c:v>2 сп.ср</c:v>
                </c:pt>
                <c:pt idx="7">
                  <c:v>2сп. Ст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56</c:v>
                </c:pt>
                <c:pt idx="1">
                  <c:v>61.5</c:v>
                </c:pt>
                <c:pt idx="2">
                  <c:v>34</c:v>
                </c:pt>
                <c:pt idx="3">
                  <c:v>50</c:v>
                </c:pt>
                <c:pt idx="4">
                  <c:v>34</c:v>
                </c:pt>
                <c:pt idx="5">
                  <c:v>50</c:v>
                </c:pt>
                <c:pt idx="6">
                  <c:v>100</c:v>
                </c:pt>
                <c:pt idx="7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 мл</c:v>
                </c:pt>
                <c:pt idx="6">
                  <c:v>2 сп.ср</c:v>
                </c:pt>
                <c:pt idx="7">
                  <c:v>2сп. Ст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21</c:v>
                </c:pt>
                <c:pt idx="1">
                  <c:v>3.5</c:v>
                </c:pt>
                <c:pt idx="2">
                  <c:v>0</c:v>
                </c:pt>
                <c:pt idx="3">
                  <c:v>50</c:v>
                </c:pt>
                <c:pt idx="4">
                  <c:v>17</c:v>
                </c:pt>
                <c:pt idx="5">
                  <c:v>50</c:v>
                </c:pt>
                <c:pt idx="6">
                  <c:v>0</c:v>
                </c:pt>
                <c:pt idx="7">
                  <c:v>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9632896"/>
        <c:axId val="39634432"/>
      </c:barChart>
      <c:catAx>
        <c:axId val="39632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39634432"/>
        <c:crosses val="autoZero"/>
        <c:auto val="1"/>
        <c:lblAlgn val="ctr"/>
        <c:lblOffset val="100"/>
        <c:noMultiLvlLbl val="0"/>
      </c:catAx>
      <c:valAx>
        <c:axId val="39634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crossAx val="396328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 ст.</c:v>
                </c:pt>
                <c:pt idx="4">
                  <c:v>1 спец ср.</c:v>
                </c:pt>
                <c:pt idx="5">
                  <c:v>2 спец. мл</c:v>
                </c:pt>
                <c:pt idx="6">
                  <c:v>2 сп.ср.</c:v>
                </c:pt>
                <c:pt idx="7">
                  <c:v>2 сп.ст.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30</c:v>
                </c:pt>
                <c:pt idx="1">
                  <c:v>42.3</c:v>
                </c:pt>
                <c:pt idx="2">
                  <c:v>41</c:v>
                </c:pt>
                <c:pt idx="3">
                  <c:v>34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 ст.</c:v>
                </c:pt>
                <c:pt idx="4">
                  <c:v>1 спец ср.</c:v>
                </c:pt>
                <c:pt idx="5">
                  <c:v>2 спец. мл</c:v>
                </c:pt>
                <c:pt idx="6">
                  <c:v>2 сп.ср.</c:v>
                </c:pt>
                <c:pt idx="7">
                  <c:v>2 сп.ст.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65</c:v>
                </c:pt>
                <c:pt idx="1">
                  <c:v>50</c:v>
                </c:pt>
                <c:pt idx="2">
                  <c:v>50</c:v>
                </c:pt>
                <c:pt idx="3">
                  <c:v>34</c:v>
                </c:pt>
                <c:pt idx="4">
                  <c:v>50</c:v>
                </c:pt>
                <c:pt idx="5">
                  <c:v>30</c:v>
                </c:pt>
                <c:pt idx="6">
                  <c:v>100</c:v>
                </c:pt>
                <c:pt idx="7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 ст.</c:v>
                </c:pt>
                <c:pt idx="4">
                  <c:v>1 спец ср.</c:v>
                </c:pt>
                <c:pt idx="5">
                  <c:v>2 спец. мл</c:v>
                </c:pt>
                <c:pt idx="6">
                  <c:v>2 сп.ср.</c:v>
                </c:pt>
                <c:pt idx="7">
                  <c:v>2 сп.ст.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17</c:v>
                </c:pt>
                <c:pt idx="1">
                  <c:v>7.7</c:v>
                </c:pt>
                <c:pt idx="2">
                  <c:v>0</c:v>
                </c:pt>
                <c:pt idx="3">
                  <c:v>34</c:v>
                </c:pt>
                <c:pt idx="4">
                  <c:v>50</c:v>
                </c:pt>
                <c:pt idx="5">
                  <c:v>70</c:v>
                </c:pt>
                <c:pt idx="6">
                  <c:v>0</c:v>
                </c:pt>
                <c:pt idx="7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9686912"/>
        <c:axId val="39688448"/>
      </c:barChart>
      <c:catAx>
        <c:axId val="39686912"/>
        <c:scaling>
          <c:orientation val="minMax"/>
        </c:scaling>
        <c:delete val="0"/>
        <c:axPos val="b"/>
        <c:majorTickMark val="none"/>
        <c:minorTickMark val="none"/>
        <c:tickLblPos val="nextTo"/>
        <c:crossAx val="39688448"/>
        <c:crosses val="autoZero"/>
        <c:auto val="1"/>
        <c:lblAlgn val="ctr"/>
        <c:lblOffset val="100"/>
        <c:noMultiLvlLbl val="0"/>
      </c:catAx>
      <c:valAx>
        <c:axId val="39688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crossAx val="3968691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cat>
            <c:strRef>
              <c:f>Лист1!$B$1:$I$1</c:f>
              <c:strCache>
                <c:ptCount val="8"/>
                <c:pt idx="0">
                  <c:v>младшая 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Ст.</c:v>
                </c:pt>
                <c:pt idx="4">
                  <c:v>1спец. Ср.</c:v>
                </c:pt>
                <c:pt idx="5">
                  <c:v>2 спец. мл</c:v>
                </c:pt>
                <c:pt idx="6">
                  <c:v>2 спец. ср</c:v>
                </c:pt>
                <c:pt idx="7">
                  <c:v>2 спец ст.</c:v>
                </c:pt>
              </c:strCache>
            </c:strRef>
          </c:cat>
          <c:val>
            <c:numRef>
              <c:f>Лист1!$B$2:$I$2</c:f>
              <c:numCache>
                <c:formatCode>General</c:formatCode>
                <c:ptCount val="8"/>
                <c:pt idx="0">
                  <c:v>43</c:v>
                </c:pt>
                <c:pt idx="1">
                  <c:v>23</c:v>
                </c:pt>
                <c:pt idx="2">
                  <c:v>76</c:v>
                </c:pt>
                <c:pt idx="3">
                  <c:v>50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Лист1!$B$1:$I$1</c:f>
              <c:strCache>
                <c:ptCount val="8"/>
                <c:pt idx="0">
                  <c:v>младшая 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Ст.</c:v>
                </c:pt>
                <c:pt idx="4">
                  <c:v>1спец. Ср.</c:v>
                </c:pt>
                <c:pt idx="5">
                  <c:v>2 спец. мл</c:v>
                </c:pt>
                <c:pt idx="6">
                  <c:v>2 спец. ср</c:v>
                </c:pt>
                <c:pt idx="7">
                  <c:v>2 спец ст.</c:v>
                </c:pt>
              </c:strCache>
            </c:strRef>
          </c:cat>
          <c:val>
            <c:numRef>
              <c:f>Лист1!$B$3:$I$3</c:f>
              <c:numCache>
                <c:formatCode>General</c:formatCode>
                <c:ptCount val="8"/>
                <c:pt idx="0">
                  <c:v>48</c:v>
                </c:pt>
                <c:pt idx="1">
                  <c:v>65</c:v>
                </c:pt>
                <c:pt idx="2">
                  <c:v>24</c:v>
                </c:pt>
                <c:pt idx="3">
                  <c:v>50</c:v>
                </c:pt>
                <c:pt idx="4">
                  <c:v>50</c:v>
                </c:pt>
                <c:pt idx="5">
                  <c:v>30</c:v>
                </c:pt>
                <c:pt idx="6">
                  <c:v>100</c:v>
                </c:pt>
                <c:pt idx="7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Лист1!$B$1:$I$1</c:f>
              <c:strCache>
                <c:ptCount val="8"/>
                <c:pt idx="0">
                  <c:v>младшая 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Ст.</c:v>
                </c:pt>
                <c:pt idx="4">
                  <c:v>1спец. Ср.</c:v>
                </c:pt>
                <c:pt idx="5">
                  <c:v>2 спец. мл</c:v>
                </c:pt>
                <c:pt idx="6">
                  <c:v>2 спец. ср</c:v>
                </c:pt>
                <c:pt idx="7">
                  <c:v>2 спец ст.</c:v>
                </c:pt>
              </c:strCache>
            </c:strRef>
          </c:cat>
          <c:val>
            <c:numRef>
              <c:f>Лист1!$B$4:$I$4</c:f>
              <c:numCache>
                <c:formatCode>General</c:formatCode>
                <c:ptCount val="8"/>
                <c:pt idx="0">
                  <c:v>21</c:v>
                </c:pt>
                <c:pt idx="1">
                  <c:v>11.5</c:v>
                </c:pt>
                <c:pt idx="2">
                  <c:v>0</c:v>
                </c:pt>
                <c:pt idx="3">
                  <c:v>0</c:v>
                </c:pt>
                <c:pt idx="4">
                  <c:v>50</c:v>
                </c:pt>
                <c:pt idx="5">
                  <c:v>70</c:v>
                </c:pt>
                <c:pt idx="6">
                  <c:v>0</c:v>
                </c:pt>
                <c:pt idx="7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9763968"/>
        <c:axId val="39765504"/>
      </c:barChart>
      <c:catAx>
        <c:axId val="39763968"/>
        <c:scaling>
          <c:orientation val="minMax"/>
        </c:scaling>
        <c:delete val="0"/>
        <c:axPos val="b"/>
        <c:majorTickMark val="none"/>
        <c:minorTickMark val="none"/>
        <c:tickLblPos val="nextTo"/>
        <c:crossAx val="39765504"/>
        <c:crosses val="autoZero"/>
        <c:auto val="1"/>
        <c:lblAlgn val="ctr"/>
        <c:lblOffset val="100"/>
        <c:noMultiLvlLbl val="0"/>
      </c:catAx>
      <c:valAx>
        <c:axId val="39765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97639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12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на начало учебного года  2021/2022</vt:lpstr>
    </vt:vector>
  </TitlesOfParts>
  <Company/>
  <LinksUpToDate>false</LinksUpToDate>
  <CharactersWithSpaces>21173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на начало учебного года  2021/2022</dc:title>
  <dc:creator>Швец Т.В.</dc:creator>
  <cp:lastModifiedBy>Пользователь Windows</cp:lastModifiedBy>
  <cp:revision>7</cp:revision>
  <dcterms:created xsi:type="dcterms:W3CDTF">2021-12-25T17:40:00Z</dcterms:created>
  <dcterms:modified xsi:type="dcterms:W3CDTF">2022-01-18T10:44:00Z</dcterms:modified>
</cp:coreProperties>
</file>